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419" w:rsidRDefault="00A14AE2">
      <w:pPr>
        <w:spacing w:after="16"/>
        <w:ind w:left="0" w:right="0" w:firstLine="0"/>
        <w:jc w:val="left"/>
      </w:pPr>
      <w:r>
        <w:rPr>
          <w:sz w:val="6"/>
        </w:rPr>
        <w:t xml:space="preserve"> </w:t>
      </w:r>
    </w:p>
    <w:p w:rsidR="00EA7419" w:rsidRDefault="003942B1">
      <w:pPr>
        <w:spacing w:after="165"/>
        <w:ind w:left="0" w:right="0" w:firstLine="0"/>
        <w:jc w:val="left"/>
      </w:pPr>
      <w:r>
        <w:rPr>
          <w:rFonts w:ascii="Calibri" w:eastAsia="Calibri" w:hAnsi="Calibri" w:cs="Calibri"/>
          <w:noProof/>
          <w:sz w:val="22"/>
        </w:rPr>
      </w:r>
      <w:r>
        <w:rPr>
          <w:rFonts w:ascii="Calibri" w:eastAsia="Calibri" w:hAnsi="Calibri" w:cs="Calibri"/>
          <w:noProof/>
          <w:sz w:val="22"/>
        </w:rPr>
        <w:pict>
          <v:group id="Group 12959" o:spid="_x0000_s1026" style="width:484.15pt;height:103.7pt;mso-position-horizontal-relative:char;mso-position-vertical-relative:line" coordorigin="-130" coordsize="61485,13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0;top:412;width:61347;height:127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3rK7CAAAA2gAAAA8AAABkcnMvZG93bnJldi54bWxEj1FrwjAUhd8H/odwB77NtGNsUo0yhMEm&#10;82HVH3Btrk2xualJZuu/N4Lg4+Gc8x3OfDnYVpzJh8axgnySgSCunG64VrDbfr1MQYSIrLF1TAou&#10;FGC5GD3NsdCu5z86l7EWCcKhQAUmxq6QMlSGLIaJ64iTd3DeYkzS11J77BPctvI1y96lxYbTgsGO&#10;VoaqY/lvFdT7WJ767peO+WlH67eNyf2PUWr8PHzOQEQa4iN8b39rBR9wu5JugF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96yuwgAAANoAAAAPAAAAAAAAAAAAAAAAAJ8C&#10;AABkcnMvZG93bnJldi54bWxQSwUGAAAAAAQABAD3AAAAjgMAAAAA&#10;">
              <v:imagedata r:id="rId8" o:title=""/>
            </v:shape>
            <v:rect id="Rectangle 9" o:spid="_x0000_s1028" style="position:absolute;top:8441;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3F7B15" w:rsidRDefault="003F7B15">
                    <w:pPr>
                      <w:spacing w:after="160"/>
                      <w:ind w:left="0" w:right="0" w:firstLine="0"/>
                      <w:jc w:val="left"/>
                    </w:pPr>
                    <w:r>
                      <w:rPr>
                        <w:sz w:val="20"/>
                      </w:rPr>
                      <w:t xml:space="preserve"> </w:t>
                    </w:r>
                  </w:p>
                </w:txbxContent>
              </v:textbox>
            </v:rect>
            <v:rect id="Rectangle 10" o:spid="_x0000_s1029" style="position:absolute;left:13688;top:8441;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3F7B15" w:rsidRDefault="003F7B15">
                    <w:pPr>
                      <w:spacing w:after="160"/>
                      <w:ind w:left="0" w:right="0" w:firstLine="0"/>
                      <w:jc w:val="left"/>
                    </w:pPr>
                    <w:r>
                      <w:rPr>
                        <w:sz w:val="20"/>
                      </w:rPr>
                      <w:t xml:space="preserve"> </w:t>
                    </w:r>
                  </w:p>
                </w:txbxContent>
              </v:textbox>
            </v:rect>
            <v:rect id="Rectangle 11" o:spid="_x0000_s1030" style="position:absolute;left:14770;top:4273;width:1950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F7B15" w:rsidRDefault="003F7B15">
                    <w:pPr>
                      <w:spacing w:after="160"/>
                      <w:ind w:left="0" w:right="0" w:firstLine="0"/>
                      <w:jc w:val="left"/>
                    </w:pPr>
                    <w:r>
                      <w:rPr>
                        <w:sz w:val="20"/>
                      </w:rPr>
                      <w:t>KRAJSKÉ ŘEDITELTVÍ P</w:t>
                    </w:r>
                  </w:p>
                </w:txbxContent>
              </v:textbox>
            </v:rect>
            <v:rect id="Rectangle 12" o:spid="_x0000_s1031" style="position:absolute;left:29450;top:4273;width:21094;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3F7B15" w:rsidRDefault="003F7B15">
                    <w:pPr>
                      <w:spacing w:after="160"/>
                      <w:ind w:left="0" w:right="0" w:firstLine="0"/>
                      <w:jc w:val="left"/>
                    </w:pPr>
                    <w:r>
                      <w:rPr>
                        <w:sz w:val="20"/>
                      </w:rPr>
                      <w:t>OLICIE OLOMOUCKÉHO KRAJE</w:t>
                    </w:r>
                  </w:p>
                </w:txbxContent>
              </v:textbox>
            </v:rect>
            <v:rect id="Rectangle 13" o:spid="_x0000_s1032" style="position:absolute;left:48079;top:4430;width:4324;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F7B15" w:rsidRPr="00F206AB" w:rsidRDefault="003F7B15">
                    <w:pPr>
                      <w:spacing w:after="160"/>
                      <w:ind w:left="0" w:right="0" w:firstLine="0"/>
                      <w:jc w:val="left"/>
                      <w:rPr>
                        <w:sz w:val="20"/>
                        <w:szCs w:val="20"/>
                      </w:rPr>
                    </w:pPr>
                  </w:p>
                </w:txbxContent>
              </v:textbox>
            </v:rect>
            <v:rect id="Rectangle 14" o:spid="_x0000_s1033" style="position:absolute;left:48578;top:4049;width:468;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3F7B15" w:rsidRDefault="003F7B15">
                    <w:pPr>
                      <w:spacing w:after="160"/>
                      <w:ind w:left="0" w:right="0" w:firstLine="0"/>
                      <w:jc w:val="left"/>
                    </w:pPr>
                    <w:r>
                      <w:rPr>
                        <w:sz w:val="20"/>
                      </w:rPr>
                      <w:t xml:space="preserve"> </w:t>
                    </w:r>
                  </w:p>
                </w:txbxContent>
              </v:textbox>
            </v:rect>
            <v:rect id="Rectangle 15" o:spid="_x0000_s1034" style="position:absolute;left:14770;top:5497;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3F7B15" w:rsidRDefault="003F7B15">
                    <w:pPr>
                      <w:spacing w:after="160"/>
                      <w:ind w:left="0" w:right="0" w:firstLine="0"/>
                      <w:jc w:val="left"/>
                    </w:pPr>
                    <w:r>
                      <w:rPr>
                        <w:b/>
                        <w:sz w:val="20"/>
                      </w:rPr>
                      <w:t xml:space="preserve"> </w:t>
                    </w:r>
                  </w:p>
                </w:txbxContent>
              </v:textbox>
            </v:rect>
            <v:rect id="Rectangle 16" o:spid="_x0000_s1035" style="position:absolute;left:14770;top:7186;width:17055;height:1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3F7B15" w:rsidRDefault="003F7B15">
                    <w:pPr>
                      <w:spacing w:after="160"/>
                      <w:ind w:left="0" w:right="0" w:firstLine="0"/>
                      <w:jc w:val="left"/>
                    </w:pPr>
                    <w:r>
                      <w:rPr>
                        <w:b/>
                        <w:sz w:val="20"/>
                      </w:rPr>
                      <w:t>Územní odbor Přerov</w:t>
                    </w:r>
                  </w:p>
                </w:txbxContent>
              </v:textbox>
            </v:rect>
            <v:rect id="Rectangle 17" o:spid="_x0000_s1036" style="position:absolute;left:27621;top:6962;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3F7B15" w:rsidRDefault="003F7B15">
                    <w:pPr>
                      <w:spacing w:after="160"/>
                      <w:ind w:left="0" w:right="0" w:firstLine="0"/>
                      <w:jc w:val="left"/>
                      <w:rPr>
                        <w:b/>
                        <w:sz w:val="20"/>
                      </w:rPr>
                    </w:pPr>
                    <w:r>
                      <w:rPr>
                        <w:b/>
                        <w:sz w:val="20"/>
                      </w:rPr>
                      <w:t xml:space="preserve"> </w:t>
                    </w:r>
                  </w:p>
                  <w:p w:rsidR="003F7B15" w:rsidRDefault="003F7B15">
                    <w:pPr>
                      <w:spacing w:after="160"/>
                      <w:ind w:left="0" w:right="0" w:firstLine="0"/>
                      <w:jc w:val="left"/>
                      <w:rPr>
                        <w:b/>
                        <w:sz w:val="20"/>
                      </w:rPr>
                    </w:pPr>
                  </w:p>
                  <w:p w:rsidR="003F7B15" w:rsidRDefault="003F7B15">
                    <w:pPr>
                      <w:spacing w:after="160"/>
                      <w:ind w:left="0" w:right="0" w:firstLine="0"/>
                      <w:jc w:val="left"/>
                      <w:rPr>
                        <w:b/>
                        <w:sz w:val="20"/>
                      </w:rPr>
                    </w:pPr>
                  </w:p>
                  <w:p w:rsidR="003F7B15" w:rsidRDefault="003F7B15">
                    <w:pPr>
                      <w:spacing w:after="160"/>
                      <w:ind w:left="0" w:right="0" w:firstLine="0"/>
                      <w:jc w:val="left"/>
                      <w:rPr>
                        <w:b/>
                        <w:sz w:val="20"/>
                      </w:rPr>
                    </w:pPr>
                  </w:p>
                  <w:p w:rsidR="003F7B15" w:rsidRDefault="003F7B15">
                    <w:pPr>
                      <w:spacing w:after="160"/>
                      <w:ind w:left="0" w:right="0" w:firstLine="0"/>
                      <w:jc w:val="left"/>
                    </w:pPr>
                  </w:p>
                </w:txbxContent>
              </v:textbox>
            </v:rect>
            <v:rect id="Rectangle 19" o:spid="_x0000_s1037" style="position:absolute;left:14345;top:8953;width:26846;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3F7B15" w:rsidRDefault="003F7B15">
                    <w:pPr>
                      <w:spacing w:after="160"/>
                      <w:ind w:left="0" w:right="0" w:firstLine="0"/>
                      <w:jc w:val="left"/>
                    </w:pPr>
                    <w:r>
                      <w:rPr>
                        <w:sz w:val="20"/>
                      </w:rPr>
                      <w:t xml:space="preserve"> Obvodní oddělení Lipník nad Bečvou</w:t>
                    </w:r>
                  </w:p>
                </w:txbxContent>
              </v:textbox>
            </v:rect>
            <v:rect id="Rectangle 20" o:spid="_x0000_s1038" style="position:absolute;left:35594;top:8441;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3F7B15" w:rsidRDefault="003F7B15">
                    <w:pPr>
                      <w:spacing w:after="160"/>
                      <w:ind w:left="0" w:right="0" w:firstLine="0"/>
                      <w:jc w:val="left"/>
                    </w:pPr>
                    <w:r>
                      <w:rPr>
                        <w:sz w:val="20"/>
                      </w:rPr>
                      <w:t xml:space="preserve"> </w:t>
                    </w:r>
                  </w:p>
                </w:txbxContent>
              </v:textbox>
            </v:rect>
            <v:rect id="Rectangle 21" o:spid="_x0000_s1039" style="position:absolute;top:9904;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F7B15" w:rsidRDefault="003F7B15">
                    <w:pPr>
                      <w:spacing w:after="160"/>
                      <w:ind w:left="0" w:right="0" w:firstLine="0"/>
                      <w:jc w:val="left"/>
                    </w:pPr>
                    <w:r>
                      <w:rPr>
                        <w:sz w:val="20"/>
                      </w:rPr>
                      <w:t xml:space="preserve"> </w:t>
                    </w:r>
                  </w:p>
                </w:txbxContent>
              </v:textbox>
            </v:rect>
            <v:rect id="Rectangle 22" o:spid="_x0000_s1040" style="position:absolute;left:13688;top:9904;width:467;height:1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F7B15" w:rsidRDefault="003F7B15">
                    <w:pPr>
                      <w:spacing w:after="160"/>
                      <w:ind w:left="0" w:right="0" w:firstLine="0"/>
                      <w:jc w:val="left"/>
                    </w:pPr>
                    <w:r>
                      <w:rPr>
                        <w:sz w:val="20"/>
                      </w:rPr>
                      <w:t xml:space="preserve"> </w:t>
                    </w:r>
                  </w:p>
                </w:txbxContent>
              </v:textbox>
            </v:rect>
            <v:shape id="Shape 15348" o:spid="_x0000_s1041" style="position:absolute;left:56008;width:5346;height:6794;visibility:visible" coordsize="534670,67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c1cUA&#10;AADeAAAADwAAAGRycy9kb3ducmV2LnhtbESPQW/CMAyF75P4D5GRuI0U2BAqBIRA1XYENu5WY9qK&#10;xqmaQAu/fj4g7WbrPb/3ebXpXa3u1IbKs4HJOAFFnHtbcWHg9yd7X4AKEdli7ZkMPCjAZj14W2Fq&#10;fcdHup9ioSSEQ4oGyhibVOuQl+QwjH1DLNrFtw6jrG2hbYudhLtaT5Nkrh1WLA0lNrQrKb+ebs6A&#10;u3XPxXGaNd1Xluz32/78nB/OxoyG/XYJKlIf/82v628r+J+zD+GVd2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zVxQAAAN4AAAAPAAAAAAAAAAAAAAAAAJgCAABkcnMv&#10;ZG93bnJldi54bWxQSwUGAAAAAAQABAD1AAAAigMAAAAA&#10;" adj="0,,0" path="m,l534670,r,679450l,679450,,e" fillcolor="#f6bfd9" stroked="f" strokeweight="0">
              <v:stroke miterlimit="83231f" joinstyle="miter"/>
              <v:formulas/>
              <v:path arrowok="t" o:connecttype="segments" textboxrect="0,0,534670,679450"/>
            </v:shape>
            <v:shape id="Picture 49" o:spid="_x0000_s1042" type="#_x0000_t75" style="position:absolute;left:56160;width:5042;height:6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oWTDAAAA2wAAAA8AAABkcnMvZG93bnJldi54bWxEj0FrwkAUhO8F/8PyBG91Y5FQo6tEi6C9&#10;NXqIt0f2mSxm34bsqum/7xYKPQ4z8w2z2gy2FQ/qvXGsYDZNQBBXThuuFZxP+9d3ED4ga2wdk4Jv&#10;8rBZj15WmGn35C96FKEWEcI+QwVNCF0mpa8asuinriOO3tX1FkOUfS11j88It618S5JUWjQcFxrs&#10;aNdQdSvuVsHHsSvLvDw6c9mnn+klL8p0a5SajId8CSLQEP7Df+2DVjBfwO+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KhZMMAAADbAAAADwAAAAAAAAAAAAAAAACf&#10;AgAAZHJzL2Rvd25yZXYueG1sUEsFBgAAAAAEAAQA9wAAAI8DAAAAAA==&#10;">
              <v:imagedata r:id="rId9" o:title=""/>
            </v:shape>
            <w10:wrap type="none"/>
            <w10:anchorlock/>
          </v:group>
        </w:pict>
      </w:r>
    </w:p>
    <w:p w:rsidR="00EA7419" w:rsidRDefault="00A14AE2">
      <w:pPr>
        <w:spacing w:after="0"/>
        <w:ind w:left="2326" w:right="0" w:firstLine="0"/>
        <w:jc w:val="left"/>
      </w:pPr>
      <w:r>
        <w:rPr>
          <w:sz w:val="20"/>
        </w:rPr>
        <w:t xml:space="preserve"> </w:t>
      </w:r>
    </w:p>
    <w:p w:rsidR="00EA7419" w:rsidRDefault="00A14AE2" w:rsidP="009076B4">
      <w:pPr>
        <w:spacing w:after="107"/>
        <w:ind w:left="0" w:right="0" w:firstLine="0"/>
        <w:jc w:val="center"/>
      </w:pPr>
      <w:r>
        <w:rPr>
          <w:b/>
          <w:sz w:val="28"/>
        </w:rPr>
        <w:t>Zpráva o situaci v oblasti vnitřní bezpečnosti a veřejného pořádku v roce 201</w:t>
      </w:r>
      <w:r w:rsidR="00A93157">
        <w:rPr>
          <w:b/>
          <w:sz w:val="28"/>
        </w:rPr>
        <w:t>8</w:t>
      </w:r>
      <w:r>
        <w:rPr>
          <w:b/>
          <w:sz w:val="28"/>
        </w:rPr>
        <w:t xml:space="preserve"> ve srovnání s rokem 201</w:t>
      </w:r>
      <w:r w:rsidR="00A93157">
        <w:rPr>
          <w:b/>
          <w:sz w:val="28"/>
        </w:rPr>
        <w:t>7</w:t>
      </w:r>
      <w:r>
        <w:rPr>
          <w:b/>
          <w:sz w:val="28"/>
        </w:rPr>
        <w:t xml:space="preserve"> za OOP ČR </w:t>
      </w:r>
      <w:r w:rsidR="00D157E5">
        <w:rPr>
          <w:b/>
          <w:sz w:val="28"/>
        </w:rPr>
        <w:t>Lipník n. B.</w:t>
      </w:r>
    </w:p>
    <w:p w:rsidR="00EA7419" w:rsidRDefault="00A14AE2" w:rsidP="00CC7213">
      <w:pPr>
        <w:spacing w:after="0"/>
        <w:ind w:left="0" w:right="245" w:firstLine="0"/>
        <w:jc w:val="center"/>
      </w:pPr>
      <w:r>
        <w:rPr>
          <w:b/>
          <w:sz w:val="22"/>
        </w:rPr>
        <w:t xml:space="preserve">   </w:t>
      </w:r>
    </w:p>
    <w:p w:rsidR="00EA7419" w:rsidRDefault="00A14AE2">
      <w:pPr>
        <w:numPr>
          <w:ilvl w:val="0"/>
          <w:numId w:val="1"/>
        </w:numPr>
        <w:spacing w:after="0"/>
        <w:ind w:right="323" w:hanging="348"/>
        <w:jc w:val="left"/>
      </w:pPr>
      <w:r>
        <w:rPr>
          <w:b/>
        </w:rPr>
        <w:t>Úvodní přehled o zjištěné tr. činnosti za rok 201</w:t>
      </w:r>
      <w:r w:rsidR="00A93157">
        <w:rPr>
          <w:b/>
        </w:rPr>
        <w:t>8</w:t>
      </w:r>
      <w:r>
        <w:rPr>
          <w:b/>
        </w:rPr>
        <w:t xml:space="preserve"> ve srovnání s rokem 201</w:t>
      </w:r>
      <w:r w:rsidR="00A93157">
        <w:rPr>
          <w:b/>
        </w:rPr>
        <w:t>7</w:t>
      </w:r>
      <w:r>
        <w:rPr>
          <w:b/>
        </w:rPr>
        <w:t xml:space="preserve"> </w:t>
      </w:r>
    </w:p>
    <w:p w:rsidR="00EA7419" w:rsidRDefault="003942B1">
      <w:pPr>
        <w:spacing w:after="0"/>
        <w:ind w:left="0" w:right="0" w:firstLine="0"/>
        <w:jc w:val="left"/>
      </w:pPr>
      <w:r>
        <w:rPr>
          <w:rFonts w:ascii="Calibri" w:eastAsia="Calibri" w:hAnsi="Calibri" w:cs="Calibri"/>
          <w:noProof/>
          <w:sz w:val="22"/>
        </w:rPr>
        <w:pict>
          <v:group id="Group 12960" o:spid="_x0000_s1207" style="position:absolute;margin-left:14.2pt;margin-top:283.5pt;width:17pt;height:.5pt;z-index:251658240;mso-position-horizontal-relative:page;mso-position-vertical-relative:page" coordsize="215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">
            <v:shape id="Shape 54" o:spid="_x0000_s1208" style="position:absolute;width:215900;height:0;visibility:visible" coordsize="2159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d/cUA&#10;AADbAAAADwAAAGRycy9kb3ducmV2LnhtbESP3WrCQBSE74W+w3IKvZG6sVgpqatoaTF6ISTtAxyz&#10;Jz80ezZkt0l8e7cgeDnMzDfMajOaRvTUudqygvksAkGcW11zqeDn++v5DYTzyBoby6TgQg4264fJ&#10;CmNtB06pz3wpAoRdjAoq79tYSpdXZNDNbEscvMJ2Bn2QXSl1h0OAm0a+RNFSGqw5LFTY0kdF+W/2&#10;ZxQUVKfFp+vPyeF0mMrdeT9vjqzU0+O4fQfhafT38K2daAWvC/j/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t39xQAAANsAAAAPAAAAAAAAAAAAAAAAAJgCAABkcnMv&#10;ZG93bnJldi54bWxQSwUGAAAAAAQABAD1AAAAigMAAAAA&#10;" adj="0,,0" path="m,l215900,e" filled="f" strokecolor="#1d1d1b" strokeweight=".5pt">
              <v:stroke joinstyle="round"/>
              <v:formulas/>
              <v:path arrowok="t" o:connecttype="segments" textboxrect="0,0,215900,0"/>
            </v:shape>
            <w10:wrap type="topAndBottom" anchorx="page" anchory="page"/>
          </v:group>
        </w:pict>
      </w:r>
      <w:r>
        <w:rPr>
          <w:rFonts w:ascii="Calibri" w:eastAsia="Calibri" w:hAnsi="Calibri" w:cs="Calibri"/>
          <w:noProof/>
          <w:sz w:val="22"/>
        </w:rPr>
        <w:pict>
          <v:group id="Group 12961" o:spid="_x0000_s1205" style="position:absolute;margin-left:14.2pt;margin-top:567pt;width:17pt;height:.5pt;z-index:251659264;mso-position-horizontal-relative:page;mso-position-vertical-relative:page" coordsize="215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">
            <v:shape id="Shape 55" o:spid="_x0000_s1206" style="position:absolute;width:215900;height:0;visibility:visible" coordsize="2159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4ZsMA&#10;AADbAAAADwAAAGRycy9kb3ducmV2LnhtbESP3YrCMBSE7xd8h3AEb5Y1VXCRrlFUFH8uhOo+wLE5&#10;/WGbk9LEWt/eCMJeDjPzDTNbdKYSLTWutKxgNIxAEKdWl5wr+L1sv6YgnEfWWFkmBQ9ysJj3PmYY&#10;a3vnhNqzz0WAsItRQeF9HUvp0oIMuqGtiYOX2cagD7LJpW7wHuCmkuMo+pYGSw4LBda0Lij9O9+M&#10;gozKJNu49ro/nA6fcnXdjaojKzXod8sfEJ46/x9+t/dawWQC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4ZsMAAADbAAAADwAAAAAAAAAAAAAAAACYAgAAZHJzL2Rv&#10;d25yZXYueG1sUEsFBgAAAAAEAAQA9QAAAIgDAAAAAA==&#10;" adj="0,,0" path="m,l215900,e" filled="f" strokecolor="#1d1d1b" strokeweight=".5pt">
              <v:stroke joinstyle="round"/>
              <v:formulas/>
              <v:path arrowok="t" o:connecttype="segments" textboxrect="0,0,215900,0"/>
            </v:shape>
            <w10:wrap type="square" anchorx="page" anchory="page"/>
          </v:group>
        </w:pict>
      </w:r>
      <w:r>
        <w:rPr>
          <w:rFonts w:ascii="Calibri" w:eastAsia="Calibri" w:hAnsi="Calibri" w:cs="Calibri"/>
          <w:noProof/>
          <w:sz w:val="22"/>
        </w:rPr>
        <w:pict>
          <v:group id="Group 12962" o:spid="_x0000_s1203" style="position:absolute;margin-left:19.85pt;margin-top:421pt;width:11.35pt;height:.5pt;z-index:251660288;mso-position-horizontal-relative:page;mso-position-vertical-relative:page" coordsize="144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">
            <v:shape id="Shape 56" o:spid="_x0000_s1204" style="position:absolute;width:144145;height:0;visibility:visible" coordsize="144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5jMIA&#10;AADbAAAADwAAAGRycy9kb3ducmV2LnhtbESPQWvCQBSE7wX/w/IKvdVNCwZJXUXEQsGDbqL3R/aZ&#10;Dc2+Ddmtxn/fFQSPw8x8wyxWo+vEhYbQelbwMc1AENfetNwoOFbf73MQISIb7DyTghsFWC0nLwss&#10;jL+ypksZG5EgHApUYGPsCylDbclhmPqeOHlnPziMSQ6NNANeE9x18jPLcumw5bRgsaeNpfq3/HMK&#10;Nru62paVJn3TmB/2rE/ntVXq7XVcf4GINMZn+NH+MQpmOdy/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PmMwgAAANsAAAAPAAAAAAAAAAAAAAAAAJgCAABkcnMvZG93&#10;bnJldi54bWxQSwUGAAAAAAQABAD1AAAAhwMAAAAA&#10;" adj="0,,0" path="m,l144145,e" filled="f" strokecolor="#1d1d1b" strokeweight=".5pt">
              <v:stroke joinstyle="round"/>
              <v:formulas/>
              <v:path arrowok="t" o:connecttype="segments" textboxrect="0,0,144145,0"/>
            </v:shape>
            <w10:wrap type="topAndBottom" anchorx="page" anchory="page"/>
          </v:group>
        </w:pict>
      </w:r>
      <w:r w:rsidR="00A14AE2">
        <w:rPr>
          <w:b/>
          <w:sz w:val="22"/>
        </w:rPr>
        <w:t xml:space="preserve"> </w:t>
      </w:r>
    </w:p>
    <w:tbl>
      <w:tblPr>
        <w:tblStyle w:val="TableGrid"/>
        <w:tblW w:w="9853" w:type="dxa"/>
        <w:tblInd w:w="-106" w:type="dxa"/>
        <w:tblCellMar>
          <w:top w:w="13" w:type="dxa"/>
          <w:left w:w="106" w:type="dxa"/>
          <w:right w:w="87" w:type="dxa"/>
        </w:tblCellMar>
        <w:tblLook w:val="04A0" w:firstRow="1" w:lastRow="0" w:firstColumn="1" w:lastColumn="0" w:noHBand="0" w:noVBand="1"/>
      </w:tblPr>
      <w:tblGrid>
        <w:gridCol w:w="1674"/>
        <w:gridCol w:w="1520"/>
        <w:gridCol w:w="1577"/>
        <w:gridCol w:w="858"/>
        <w:gridCol w:w="1520"/>
        <w:gridCol w:w="1576"/>
        <w:gridCol w:w="1128"/>
      </w:tblGrid>
      <w:tr w:rsidR="00075167" w:rsidTr="00A14AE2">
        <w:trPr>
          <w:trHeight w:val="529"/>
        </w:trPr>
        <w:tc>
          <w:tcPr>
            <w:tcW w:w="16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7419" w:rsidRDefault="00A14AE2">
            <w:pPr>
              <w:spacing w:after="0"/>
              <w:ind w:left="0" w:right="0" w:firstLine="0"/>
              <w:jc w:val="left"/>
            </w:pPr>
            <w:r>
              <w:rPr>
                <w:b/>
              </w:rPr>
              <w:t xml:space="preserve">Druh tr. činnosti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EA7419" w:rsidRDefault="00A14AE2" w:rsidP="00A93157">
            <w:pPr>
              <w:spacing w:after="0"/>
              <w:ind w:left="0" w:right="0" w:firstLine="0"/>
              <w:jc w:val="center"/>
            </w:pPr>
            <w:r>
              <w:rPr>
                <w:b/>
              </w:rPr>
              <w:t>Spácháno 201</w:t>
            </w:r>
            <w:r w:rsidR="00A93157">
              <w:rPr>
                <w:b/>
              </w:rPr>
              <w:t>8</w:t>
            </w:r>
            <w:r>
              <w:rPr>
                <w:b/>
              </w:rPr>
              <w:t xml:space="preserve"> </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EA7419" w:rsidRDefault="00A14AE2" w:rsidP="00A93157">
            <w:pPr>
              <w:spacing w:after="0"/>
              <w:ind w:left="0" w:right="0" w:firstLine="0"/>
              <w:jc w:val="center"/>
            </w:pPr>
            <w:r>
              <w:rPr>
                <w:b/>
              </w:rPr>
              <w:t>Objasněno 201</w:t>
            </w:r>
            <w:r w:rsidR="00A93157">
              <w:rPr>
                <w:b/>
              </w:rPr>
              <w:t>8</w:t>
            </w:r>
            <w:r>
              <w:rPr>
                <w:b/>
              </w:rPr>
              <w:t xml:space="preserve"> </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EA7419" w:rsidRDefault="00A14AE2">
            <w:pPr>
              <w:spacing w:after="0"/>
              <w:ind w:left="0" w:right="18" w:firstLine="0"/>
              <w:jc w:val="center"/>
            </w:pPr>
            <w:r>
              <w:rPr>
                <w:b/>
              </w:rPr>
              <w:t xml:space="preserve">v % </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A7419" w:rsidRDefault="00A14AE2" w:rsidP="00A93157">
            <w:pPr>
              <w:spacing w:after="0"/>
              <w:ind w:left="0" w:right="0" w:firstLine="0"/>
              <w:jc w:val="center"/>
            </w:pPr>
            <w:r>
              <w:rPr>
                <w:b/>
              </w:rPr>
              <w:t>Spácháno 201</w:t>
            </w:r>
            <w:r w:rsidR="00A93157">
              <w:rPr>
                <w:b/>
              </w:rPr>
              <w:t>7</w:t>
            </w:r>
            <w:r>
              <w:rPr>
                <w:b/>
              </w:rPr>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A7419" w:rsidRDefault="00A14AE2" w:rsidP="00A93157">
            <w:pPr>
              <w:spacing w:after="0"/>
              <w:ind w:left="0" w:right="0" w:firstLine="0"/>
              <w:jc w:val="center"/>
            </w:pPr>
            <w:r>
              <w:rPr>
                <w:b/>
              </w:rPr>
              <w:t>Objasněno 201</w:t>
            </w:r>
            <w:r w:rsidR="00A93157">
              <w:rPr>
                <w:b/>
              </w:rPr>
              <w:t>7</w:t>
            </w:r>
            <w:r>
              <w:rPr>
                <w:b/>
              </w:rPr>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A7419" w:rsidRDefault="00A14AE2">
            <w:pPr>
              <w:spacing w:after="0"/>
              <w:ind w:left="0" w:right="21" w:firstLine="0"/>
              <w:jc w:val="center"/>
            </w:pPr>
            <w:r>
              <w:rPr>
                <w:b/>
              </w:rPr>
              <w:t xml:space="preserve">v % </w:t>
            </w:r>
          </w:p>
        </w:tc>
      </w:tr>
      <w:tr w:rsidR="00075167" w:rsidTr="00A14AE2">
        <w:trPr>
          <w:trHeight w:val="269"/>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rPr>
                <w:b/>
              </w:rPr>
              <w:t xml:space="preserve">Celkem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A14AE2" w:rsidRDefault="00A93157" w:rsidP="00061522">
            <w:pPr>
              <w:spacing w:after="0"/>
              <w:ind w:left="0" w:right="18" w:firstLine="0"/>
              <w:jc w:val="center"/>
              <w:rPr>
                <w:b/>
                <w:color w:val="FF0000"/>
              </w:rPr>
            </w:pPr>
            <w:r>
              <w:rPr>
                <w:b/>
                <w:color w:val="FF0000"/>
              </w:rPr>
              <w:t>1</w:t>
            </w:r>
            <w:r w:rsidR="00D157E5">
              <w:rPr>
                <w:b/>
                <w:color w:val="FF0000"/>
              </w:rPr>
              <w:t>9</w:t>
            </w:r>
            <w:r w:rsidR="00061522">
              <w:rPr>
                <w:b/>
                <w:color w:val="FF0000"/>
              </w:rPr>
              <w:t>0</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A14AE2" w:rsidRDefault="00A93157" w:rsidP="00D157E5">
            <w:pPr>
              <w:spacing w:after="0"/>
              <w:ind w:left="0" w:right="22" w:firstLine="0"/>
              <w:jc w:val="center"/>
              <w:rPr>
                <w:b/>
                <w:color w:val="FF0000"/>
              </w:rPr>
            </w:pPr>
            <w:r>
              <w:rPr>
                <w:b/>
                <w:color w:val="FF0000"/>
              </w:rPr>
              <w:t>1</w:t>
            </w:r>
            <w:r w:rsidR="00D157E5">
              <w:rPr>
                <w:b/>
                <w:color w:val="FF0000"/>
              </w:rPr>
              <w:t>10</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A14AE2" w:rsidRDefault="00D157E5" w:rsidP="00061522">
            <w:pPr>
              <w:spacing w:after="0"/>
              <w:ind w:left="48" w:right="0" w:firstLine="0"/>
              <w:jc w:val="left"/>
              <w:rPr>
                <w:b/>
                <w:color w:val="FF0000"/>
              </w:rPr>
            </w:pPr>
            <w:r>
              <w:rPr>
                <w:b/>
                <w:color w:val="FF0000"/>
              </w:rPr>
              <w:t>57,</w:t>
            </w:r>
            <w:r w:rsidR="00061522">
              <w:rPr>
                <w:b/>
                <w:color w:val="FF0000"/>
              </w:rPr>
              <w:t>8</w:t>
            </w:r>
            <w:r>
              <w:rPr>
                <w:b/>
                <w:color w:val="FF0000"/>
              </w:rPr>
              <w:t>9</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A14AE2" w:rsidRDefault="00D157E5" w:rsidP="00D157E5">
            <w:pPr>
              <w:spacing w:after="0"/>
              <w:ind w:left="0" w:right="18" w:firstLine="0"/>
              <w:jc w:val="center"/>
              <w:rPr>
                <w:b/>
                <w:color w:val="FF0000"/>
              </w:rPr>
            </w:pPr>
            <w:r>
              <w:rPr>
                <w:b/>
                <w:color w:val="FF0000"/>
              </w:rPr>
              <w:t>232</w:t>
            </w:r>
            <w:r w:rsidR="00CC7213" w:rsidRPr="00A14AE2">
              <w:rPr>
                <w:b/>
                <w:color w:val="FF0000"/>
              </w:rPr>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A14AE2" w:rsidRDefault="00D157E5" w:rsidP="00D157E5">
            <w:pPr>
              <w:spacing w:after="0"/>
              <w:ind w:left="0" w:right="22" w:firstLine="0"/>
              <w:jc w:val="center"/>
              <w:rPr>
                <w:b/>
                <w:color w:val="FF0000"/>
              </w:rPr>
            </w:pPr>
            <w:r>
              <w:rPr>
                <w:b/>
                <w:color w:val="FF0000"/>
              </w:rPr>
              <w:t>156</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A14AE2" w:rsidRDefault="00CC7213" w:rsidP="00D157E5">
            <w:pPr>
              <w:spacing w:after="0"/>
              <w:ind w:left="48" w:right="0" w:firstLine="0"/>
              <w:jc w:val="left"/>
              <w:rPr>
                <w:b/>
                <w:color w:val="FF0000"/>
              </w:rPr>
            </w:pPr>
            <w:r w:rsidRPr="00A14AE2">
              <w:rPr>
                <w:b/>
                <w:color w:val="FF0000"/>
              </w:rPr>
              <w:t>6</w:t>
            </w:r>
            <w:r w:rsidR="00D157E5">
              <w:rPr>
                <w:b/>
                <w:color w:val="FF0000"/>
              </w:rPr>
              <w:t>7</w:t>
            </w:r>
            <w:r w:rsidR="00A93157">
              <w:rPr>
                <w:b/>
                <w:color w:val="FF0000"/>
              </w:rPr>
              <w:t>,</w:t>
            </w:r>
            <w:r w:rsidR="00D157E5">
              <w:rPr>
                <w:b/>
                <w:color w:val="FF0000"/>
              </w:rPr>
              <w:t>24</w:t>
            </w:r>
            <w:r w:rsidRPr="00A14AE2">
              <w:rPr>
                <w:b/>
                <w:color w:val="FF0000"/>
              </w:rPr>
              <w:t xml:space="preserve"> </w:t>
            </w:r>
          </w:p>
        </w:tc>
      </w:tr>
      <w:tr w:rsidR="00075167" w:rsidTr="00A14AE2">
        <w:trPr>
          <w:trHeight w:val="271"/>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Obecná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A93157" w:rsidP="00D157E5">
            <w:pPr>
              <w:spacing w:after="0"/>
              <w:ind w:left="0" w:right="18" w:firstLine="0"/>
              <w:jc w:val="center"/>
            </w:pPr>
            <w:r>
              <w:t>1</w:t>
            </w:r>
            <w:r w:rsidR="00D157E5">
              <w:t>44</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72</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50,00</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D157E5" w:rsidP="00D157E5">
            <w:pPr>
              <w:spacing w:after="0"/>
              <w:ind w:left="0" w:right="18" w:firstLine="0"/>
              <w:jc w:val="center"/>
            </w:pPr>
            <w:r>
              <w:t>148</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D157E5" w:rsidP="00D157E5">
            <w:pPr>
              <w:spacing w:after="0"/>
              <w:ind w:left="0" w:right="20" w:firstLine="0"/>
              <w:jc w:val="center"/>
            </w:pPr>
            <w:r>
              <w:t>82</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CC7213" w:rsidP="00075167">
            <w:pPr>
              <w:spacing w:after="0"/>
              <w:ind w:left="48" w:right="0" w:firstLine="0"/>
              <w:jc w:val="left"/>
            </w:pPr>
            <w:r w:rsidRPr="002B1967">
              <w:t>5</w:t>
            </w:r>
            <w:r w:rsidR="00075167">
              <w:t>5</w:t>
            </w:r>
            <w:r w:rsidR="00A93157">
              <w:t>,</w:t>
            </w:r>
            <w:r w:rsidR="00075167">
              <w:t>41</w:t>
            </w:r>
            <w:r w:rsidRPr="002B1967">
              <w:t xml:space="preserve"> </w:t>
            </w:r>
          </w:p>
        </w:tc>
      </w:tr>
      <w:tr w:rsidR="00075167" w:rsidTr="00A14AE2">
        <w:trPr>
          <w:trHeight w:val="269"/>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Násilná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1" w:firstLine="0"/>
              <w:jc w:val="center"/>
            </w:pPr>
            <w:r>
              <w:t>26</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A93157">
            <w:pPr>
              <w:spacing w:after="0"/>
              <w:ind w:left="0" w:right="20" w:firstLine="0"/>
              <w:jc w:val="center"/>
            </w:pPr>
            <w:r>
              <w:t>2</w:t>
            </w:r>
            <w:r w:rsidR="00A93157">
              <w:t>1</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80</w:t>
            </w:r>
            <w:r w:rsidR="00A93157">
              <w:t>,</w:t>
            </w:r>
            <w:r>
              <w:t>77</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1" w:firstLine="0"/>
              <w:jc w:val="center"/>
            </w:pPr>
            <w:r>
              <w:t>33</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0" w:firstLine="0"/>
              <w:jc w:val="center"/>
            </w:pPr>
            <w:r>
              <w:t>23</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A93157" w:rsidP="00075167">
            <w:pPr>
              <w:spacing w:after="0"/>
              <w:ind w:left="48" w:right="0" w:firstLine="0"/>
              <w:jc w:val="left"/>
            </w:pPr>
            <w:r>
              <w:t>6</w:t>
            </w:r>
            <w:r w:rsidR="00075167">
              <w:t>9</w:t>
            </w:r>
            <w:r>
              <w:t>,</w:t>
            </w:r>
            <w:r w:rsidR="00075167">
              <w:t>70</w:t>
            </w:r>
            <w:r w:rsidR="00CC7213" w:rsidRPr="002B1967">
              <w:t xml:space="preserve"> </w:t>
            </w:r>
          </w:p>
        </w:tc>
      </w:tr>
      <w:tr w:rsidR="00075167" w:rsidTr="00A14AE2">
        <w:trPr>
          <w:trHeight w:val="271"/>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Mravnostní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18" w:firstLine="0"/>
              <w:jc w:val="center"/>
            </w:pPr>
            <w:r>
              <w:t>3</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2" w:firstLine="0"/>
              <w:jc w:val="center"/>
            </w:pPr>
            <w:r>
              <w:t>1</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19" w:firstLine="0"/>
              <w:jc w:val="center"/>
            </w:pPr>
            <w:r>
              <w:t>33,33</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18" w:firstLine="0"/>
              <w:jc w:val="center"/>
            </w:pPr>
            <w:r>
              <w:t>2</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2" w:firstLine="0"/>
              <w:jc w:val="center"/>
            </w:pPr>
            <w:r>
              <w:t>2</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A93157" w:rsidP="00D509D4">
            <w:pPr>
              <w:spacing w:after="0"/>
              <w:ind w:left="0" w:right="19" w:firstLine="0"/>
              <w:jc w:val="left"/>
            </w:pPr>
            <w:r>
              <w:t>10</w:t>
            </w:r>
            <w:r w:rsidR="00CC7213" w:rsidRPr="002B1967">
              <w:t>0</w:t>
            </w:r>
            <w:r>
              <w:t>,00</w:t>
            </w:r>
            <w:r w:rsidR="00CC7213" w:rsidRPr="002B1967">
              <w:t xml:space="preserve"> </w:t>
            </w:r>
          </w:p>
        </w:tc>
      </w:tr>
      <w:tr w:rsidR="00075167" w:rsidTr="00A14AE2">
        <w:trPr>
          <w:trHeight w:val="269"/>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Majetková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18" w:firstLine="0"/>
              <w:jc w:val="center"/>
            </w:pPr>
            <w:r>
              <w:t>82</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23</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28</w:t>
            </w:r>
            <w:r w:rsidR="00A14AE2" w:rsidRPr="002B1967">
              <w:t>,</w:t>
            </w:r>
            <w:r>
              <w:t>05</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18" w:firstLine="0"/>
              <w:jc w:val="center"/>
            </w:pPr>
            <w:r>
              <w:t>75</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1771A9" w:rsidP="00075167">
            <w:pPr>
              <w:spacing w:after="0"/>
              <w:ind w:left="0" w:right="20" w:firstLine="0"/>
              <w:jc w:val="center"/>
            </w:pPr>
            <w:r>
              <w:t>2</w:t>
            </w:r>
            <w:r w:rsidR="00075167">
              <w:t>6</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48" w:right="0" w:firstLine="0"/>
              <w:jc w:val="left"/>
            </w:pPr>
            <w:r>
              <w:t>34,67</w:t>
            </w:r>
          </w:p>
        </w:tc>
      </w:tr>
      <w:tr w:rsidR="00075167" w:rsidTr="00A14AE2">
        <w:trPr>
          <w:trHeight w:val="271"/>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Kr. vloupáním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1" w:firstLine="0"/>
              <w:jc w:val="center"/>
            </w:pPr>
            <w:r>
              <w:t>24</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2" w:firstLine="0"/>
              <w:jc w:val="center"/>
            </w:pPr>
            <w:r>
              <w:t>2</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8,33</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1" w:firstLine="0"/>
              <w:jc w:val="center"/>
            </w:pPr>
            <w:r>
              <w:t>22</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1771A9" w:rsidP="001771A9">
            <w:pPr>
              <w:spacing w:after="0"/>
              <w:ind w:left="0" w:right="22" w:firstLine="0"/>
              <w:jc w:val="center"/>
            </w:pPr>
            <w:r>
              <w:t>3</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48" w:right="0" w:firstLine="0"/>
              <w:jc w:val="left"/>
            </w:pPr>
            <w:r>
              <w:t>13,64</w:t>
            </w:r>
            <w:r w:rsidR="00CC7213" w:rsidRPr="002B1967">
              <w:t xml:space="preserve"> </w:t>
            </w:r>
          </w:p>
        </w:tc>
      </w:tr>
      <w:tr w:rsidR="00075167" w:rsidTr="00A14AE2">
        <w:trPr>
          <w:trHeight w:val="269"/>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Kr. prosté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1" w:firstLine="0"/>
              <w:jc w:val="center"/>
            </w:pPr>
            <w:r>
              <w:t>44</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11</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25</w:t>
            </w:r>
            <w:r w:rsidR="00A14AE2" w:rsidRPr="002B1967">
              <w:t>,</w:t>
            </w:r>
            <w:r>
              <w:t>00</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1" w:firstLine="0"/>
              <w:jc w:val="center"/>
            </w:pPr>
            <w:r>
              <w:t>40</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CC7213" w:rsidP="00075167">
            <w:pPr>
              <w:spacing w:after="0"/>
              <w:ind w:left="0" w:right="20" w:firstLine="0"/>
              <w:jc w:val="center"/>
            </w:pPr>
            <w:r w:rsidRPr="002B1967">
              <w:t>1</w:t>
            </w:r>
            <w:r w:rsidR="00075167">
              <w:t>5</w:t>
            </w:r>
            <w:r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48" w:right="0" w:firstLine="0"/>
              <w:jc w:val="left"/>
            </w:pPr>
            <w:r>
              <w:t>37</w:t>
            </w:r>
            <w:r w:rsidR="001771A9">
              <w:t>,</w:t>
            </w:r>
            <w:r>
              <w:t>5</w:t>
            </w:r>
            <w:r w:rsidR="001771A9">
              <w:t>0</w:t>
            </w:r>
            <w:r w:rsidR="00CC7213" w:rsidRPr="002B1967">
              <w:t xml:space="preserve"> </w:t>
            </w:r>
          </w:p>
        </w:tc>
      </w:tr>
      <w:tr w:rsidR="00075167" w:rsidTr="00A14AE2">
        <w:trPr>
          <w:trHeight w:val="271"/>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Majetková ost.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A93157" w:rsidP="00D157E5">
            <w:pPr>
              <w:spacing w:after="0"/>
              <w:ind w:left="0" w:right="21" w:firstLine="0"/>
              <w:jc w:val="center"/>
            </w:pPr>
            <w:r>
              <w:t>1</w:t>
            </w:r>
            <w:r w:rsidR="00D157E5">
              <w:t>4</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10</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71,43</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CC7213" w:rsidP="00075167">
            <w:pPr>
              <w:spacing w:after="0"/>
              <w:ind w:left="0" w:right="21" w:firstLine="0"/>
              <w:jc w:val="center"/>
            </w:pPr>
            <w:r w:rsidRPr="002B1967">
              <w:t>1</w:t>
            </w:r>
            <w:r w:rsidR="00075167">
              <w:t>3</w:t>
            </w:r>
            <w:r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0" w:firstLine="0"/>
              <w:jc w:val="center"/>
            </w:pPr>
            <w:r>
              <w:t>8</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48" w:right="0" w:firstLine="0"/>
              <w:jc w:val="left"/>
            </w:pPr>
            <w:r>
              <w:t>61</w:t>
            </w:r>
            <w:r w:rsidR="00CC7213" w:rsidRPr="002B1967">
              <w:t>,</w:t>
            </w:r>
            <w:r>
              <w:t>54</w:t>
            </w:r>
            <w:r w:rsidR="00CC7213" w:rsidRPr="002B1967">
              <w:t xml:space="preserve"> </w:t>
            </w:r>
          </w:p>
        </w:tc>
      </w:tr>
      <w:tr w:rsidR="00075167" w:rsidTr="00A14AE2">
        <w:trPr>
          <w:trHeight w:val="269"/>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Ostatní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1" w:firstLine="0"/>
              <w:jc w:val="center"/>
            </w:pPr>
            <w:r>
              <w:t>33</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27</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8</w:t>
            </w:r>
            <w:r w:rsidR="00A93157">
              <w:t>1</w:t>
            </w:r>
            <w:r w:rsidR="00A14AE2" w:rsidRPr="002B1967">
              <w:t>,</w:t>
            </w:r>
            <w:r>
              <w:t>82</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1" w:firstLine="0"/>
              <w:jc w:val="center"/>
            </w:pPr>
            <w:r>
              <w:t>38</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0" w:firstLine="0"/>
              <w:jc w:val="center"/>
            </w:pPr>
            <w:r>
              <w:t>31</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1771A9" w:rsidP="00075167">
            <w:pPr>
              <w:spacing w:after="0"/>
              <w:ind w:left="48" w:right="0" w:firstLine="0"/>
              <w:jc w:val="left"/>
            </w:pPr>
            <w:r>
              <w:t>8</w:t>
            </w:r>
            <w:r w:rsidR="00075167">
              <w:t>1</w:t>
            </w:r>
            <w:r w:rsidR="00CC7213" w:rsidRPr="002B1967">
              <w:t>,</w:t>
            </w:r>
            <w:r w:rsidR="00075167">
              <w:t>58</w:t>
            </w:r>
            <w:r w:rsidR="00CC7213" w:rsidRPr="002B1967">
              <w:t xml:space="preserve"> </w:t>
            </w:r>
          </w:p>
        </w:tc>
      </w:tr>
      <w:tr w:rsidR="00075167" w:rsidTr="00A14AE2">
        <w:trPr>
          <w:trHeight w:val="272"/>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Hospodářská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A93157" w:rsidP="00D157E5">
            <w:pPr>
              <w:spacing w:after="0"/>
              <w:ind w:left="0" w:right="21" w:firstLine="0"/>
              <w:jc w:val="center"/>
            </w:pPr>
            <w:r>
              <w:t>1</w:t>
            </w:r>
            <w:r w:rsidR="00D157E5">
              <w:t>8</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13</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72,22</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1" w:firstLine="0"/>
              <w:jc w:val="center"/>
            </w:pPr>
            <w:r>
              <w:t>32</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0" w:firstLine="0"/>
              <w:jc w:val="center"/>
            </w:pPr>
            <w:r>
              <w:t>29</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48" w:right="0" w:firstLine="0"/>
              <w:jc w:val="left"/>
            </w:pPr>
            <w:r>
              <w:t>90</w:t>
            </w:r>
            <w:r w:rsidR="001771A9">
              <w:t>,6</w:t>
            </w:r>
            <w:r>
              <w:t>3</w:t>
            </w:r>
            <w:r w:rsidR="00CC7213" w:rsidRPr="002B1967">
              <w:t xml:space="preserve"> </w:t>
            </w:r>
          </w:p>
        </w:tc>
      </w:tr>
      <w:tr w:rsidR="00075167" w:rsidTr="00A14AE2">
        <w:trPr>
          <w:trHeight w:val="268"/>
        </w:trPr>
        <w:tc>
          <w:tcPr>
            <w:tcW w:w="1674" w:type="dxa"/>
            <w:tcBorders>
              <w:top w:val="single" w:sz="4" w:space="0" w:color="000000"/>
              <w:left w:val="single" w:sz="4" w:space="0" w:color="000000"/>
              <w:bottom w:val="single" w:sz="4" w:space="0" w:color="000000"/>
              <w:right w:val="single" w:sz="4" w:space="0" w:color="000000"/>
            </w:tcBorders>
          </w:tcPr>
          <w:p w:rsidR="00CC7213" w:rsidRDefault="00CC7213" w:rsidP="00CC7213">
            <w:pPr>
              <w:spacing w:after="0"/>
              <w:ind w:left="0" w:right="0" w:firstLine="0"/>
              <w:jc w:val="left"/>
            </w:pPr>
            <w:r>
              <w:t xml:space="preserve">Zbývající </w:t>
            </w:r>
          </w:p>
        </w:tc>
        <w:tc>
          <w:tcPr>
            <w:tcW w:w="1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A93157" w:rsidP="00D157E5">
            <w:pPr>
              <w:spacing w:after="0"/>
              <w:ind w:left="0" w:right="21" w:firstLine="0"/>
              <w:jc w:val="center"/>
            </w:pPr>
            <w:r>
              <w:t>2</w:t>
            </w:r>
            <w:r w:rsidR="00D157E5">
              <w:t>9</w:t>
            </w:r>
          </w:p>
        </w:tc>
        <w:tc>
          <w:tcPr>
            <w:tcW w:w="15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0" w:right="20" w:firstLine="0"/>
              <w:jc w:val="center"/>
            </w:pPr>
            <w:r>
              <w:t>25</w:t>
            </w:r>
          </w:p>
        </w:tc>
        <w:tc>
          <w:tcPr>
            <w:tcW w:w="8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7213" w:rsidRPr="002B1967" w:rsidRDefault="00D157E5" w:rsidP="00D157E5">
            <w:pPr>
              <w:spacing w:after="0"/>
              <w:ind w:left="48" w:right="0" w:firstLine="0"/>
              <w:jc w:val="left"/>
            </w:pPr>
            <w:r>
              <w:t>86,21</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1" w:firstLine="0"/>
              <w:jc w:val="center"/>
            </w:pPr>
            <w:r>
              <w:t>52</w:t>
            </w:r>
            <w:r w:rsidR="00CC7213" w:rsidRPr="002B1967">
              <w:t xml:space="preserve"> </w:t>
            </w:r>
          </w:p>
        </w:tc>
        <w:tc>
          <w:tcPr>
            <w:tcW w:w="15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075167" w:rsidP="00075167">
            <w:pPr>
              <w:spacing w:after="0"/>
              <w:ind w:left="0" w:right="20" w:firstLine="0"/>
              <w:jc w:val="center"/>
            </w:pPr>
            <w:r>
              <w:t>45</w:t>
            </w:r>
            <w:r w:rsidR="00CC7213" w:rsidRPr="002B1967">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7213" w:rsidRPr="002B1967" w:rsidRDefault="00CC7213" w:rsidP="00075167">
            <w:pPr>
              <w:spacing w:after="0"/>
              <w:ind w:left="48" w:right="0" w:firstLine="0"/>
              <w:jc w:val="left"/>
            </w:pPr>
            <w:r w:rsidRPr="002B1967">
              <w:t>8</w:t>
            </w:r>
            <w:r w:rsidR="00075167">
              <w:t>6</w:t>
            </w:r>
            <w:r w:rsidR="001771A9">
              <w:t>,</w:t>
            </w:r>
            <w:r w:rsidR="00075167">
              <w:t>5</w:t>
            </w:r>
            <w:r w:rsidR="001771A9">
              <w:t>4</w:t>
            </w:r>
            <w:r w:rsidRPr="002B1967">
              <w:t xml:space="preserve"> </w:t>
            </w:r>
          </w:p>
        </w:tc>
      </w:tr>
    </w:tbl>
    <w:p w:rsidR="00EA7419" w:rsidRDefault="00A14AE2">
      <w:pPr>
        <w:spacing w:after="0"/>
        <w:ind w:left="0" w:right="0" w:firstLine="0"/>
        <w:jc w:val="left"/>
      </w:pPr>
      <w:r>
        <w:rPr>
          <w:sz w:val="22"/>
        </w:rPr>
        <w:t xml:space="preserve"> </w:t>
      </w:r>
    </w:p>
    <w:p w:rsidR="00EA7419" w:rsidRDefault="00A14AE2">
      <w:pPr>
        <w:spacing w:after="0"/>
        <w:ind w:left="0" w:right="0" w:firstLine="0"/>
        <w:jc w:val="left"/>
      </w:pPr>
      <w:r>
        <w:rPr>
          <w:b/>
          <w:sz w:val="22"/>
        </w:rPr>
        <w:t xml:space="preserve"> </w:t>
      </w:r>
    </w:p>
    <w:p w:rsidR="00EA7419" w:rsidRDefault="00A14AE2">
      <w:pPr>
        <w:spacing w:after="167"/>
        <w:ind w:left="0" w:right="0" w:firstLine="0"/>
        <w:jc w:val="left"/>
      </w:pPr>
      <w:r>
        <w:rPr>
          <w:b/>
          <w:sz w:val="22"/>
        </w:rPr>
        <w:t xml:space="preserve"> </w:t>
      </w:r>
    </w:p>
    <w:p w:rsidR="00EA7419" w:rsidRDefault="00A14AE2">
      <w:pPr>
        <w:spacing w:line="387" w:lineRule="auto"/>
        <w:ind w:left="-5" w:right="307"/>
      </w:pPr>
      <w:r>
        <w:t xml:space="preserve">     </w:t>
      </w:r>
      <w:r w:rsidR="00EA1F97">
        <w:t>Z uvedeného přehledu vyplývá</w:t>
      </w:r>
      <w:r>
        <w:t xml:space="preserve">, že došlo ke </w:t>
      </w:r>
      <w:r w:rsidR="00D724F5">
        <w:t xml:space="preserve">snížení nápadu </w:t>
      </w:r>
      <w:r>
        <w:t xml:space="preserve">počtu spáchaných trestných činů oproti loňskému roku o </w:t>
      </w:r>
      <w:r w:rsidR="00D724F5">
        <w:t>4</w:t>
      </w:r>
      <w:r w:rsidR="00061522">
        <w:t>2</w:t>
      </w:r>
      <w:r>
        <w:t xml:space="preserve"> případů</w:t>
      </w:r>
      <w:r w:rsidR="005B2E5B">
        <w:t xml:space="preserve">, což představuje </w:t>
      </w:r>
      <w:r w:rsidR="00F12A60">
        <w:t>více než 1</w:t>
      </w:r>
      <w:r w:rsidR="001D3B24">
        <w:t>8</w:t>
      </w:r>
      <w:r w:rsidR="00F12A60">
        <w:t>% pokles ve srovnání s rokem 2017</w:t>
      </w:r>
      <w:r>
        <w:t xml:space="preserve">. </w:t>
      </w:r>
      <w:r w:rsidR="00F12A60">
        <w:t>Snížení nápadu trestné činnosti je v roce 2018 patrné u všech obvodních oddělení v rámci Územního odboru Přerov</w:t>
      </w:r>
      <w:r w:rsidR="00DD54D7">
        <w:t>,</w:t>
      </w:r>
      <w:r w:rsidR="00F12A60">
        <w:t xml:space="preserve"> vyjma OOP Kojetín. </w:t>
      </w:r>
      <w:r>
        <w:t xml:space="preserve">Z celkového počtu </w:t>
      </w:r>
      <w:r w:rsidR="00EA1F97">
        <w:t>1</w:t>
      </w:r>
      <w:r w:rsidR="00F12A60">
        <w:t>9</w:t>
      </w:r>
      <w:r w:rsidR="00061522">
        <w:t>0</w:t>
      </w:r>
      <w:r>
        <w:t xml:space="preserve"> skutků, bylo objasněno 1</w:t>
      </w:r>
      <w:r w:rsidR="00F12A60">
        <w:t>10</w:t>
      </w:r>
      <w:r>
        <w:t xml:space="preserve"> věcí = </w:t>
      </w:r>
      <w:r w:rsidR="00F12A60">
        <w:t>57,</w:t>
      </w:r>
      <w:r w:rsidR="007B6DAE">
        <w:t>8</w:t>
      </w:r>
      <w:r w:rsidR="00F12A60">
        <w:t xml:space="preserve">9 </w:t>
      </w:r>
      <w:r>
        <w:t>objasňovanosti.</w:t>
      </w:r>
      <w:r w:rsidR="00F12A60">
        <w:t xml:space="preserve"> V roce 2017 to bylo 232/156 = 67,24% objasňovanost.</w:t>
      </w:r>
    </w:p>
    <w:p w:rsidR="00EA7419" w:rsidRDefault="00EA7419">
      <w:pPr>
        <w:spacing w:after="23"/>
        <w:ind w:left="2246" w:right="0" w:firstLine="0"/>
        <w:jc w:val="center"/>
      </w:pPr>
    </w:p>
    <w:p w:rsidR="00EA7419" w:rsidRDefault="00EA7419">
      <w:pPr>
        <w:spacing w:after="0"/>
        <w:ind w:left="2246" w:right="0" w:firstLine="0"/>
        <w:jc w:val="center"/>
      </w:pPr>
    </w:p>
    <w:p w:rsidR="00EA7419" w:rsidRDefault="00A14AE2">
      <w:pPr>
        <w:spacing w:after="0"/>
        <w:ind w:left="2246" w:right="0" w:firstLine="0"/>
        <w:jc w:val="center"/>
      </w:pPr>
      <w:r>
        <w:rPr>
          <w:sz w:val="20"/>
        </w:rPr>
        <w:t xml:space="preserve"> </w:t>
      </w:r>
    </w:p>
    <w:p w:rsidR="005B2E5B" w:rsidRDefault="005B2E5B" w:rsidP="005B2E5B">
      <w:pPr>
        <w:spacing w:after="70" w:line="377" w:lineRule="auto"/>
        <w:ind w:left="-5" w:right="307"/>
      </w:pPr>
      <w:r>
        <w:t xml:space="preserve">Pokud se týká objasňovanosti, tak jsme oproti loňskému roku u celkové objasňovanosti zaznamenali snížení o </w:t>
      </w:r>
      <w:r w:rsidR="00F12A60">
        <w:t>9</w:t>
      </w:r>
      <w:r>
        <w:t>,</w:t>
      </w:r>
      <w:r w:rsidR="001D3B24">
        <w:t>3</w:t>
      </w:r>
      <w:r w:rsidR="00F12A60">
        <w:t>5</w:t>
      </w:r>
      <w:r>
        <w:t>%. Největší díl spáchané trestné činnosti z celkového počtu</w:t>
      </w:r>
      <w:r w:rsidR="00BE49BE">
        <w:t>,</w:t>
      </w:r>
      <w:r>
        <w:t xml:space="preserve"> tvoří jako každý rok </w:t>
      </w:r>
      <w:r w:rsidR="00F12A60">
        <w:t xml:space="preserve">obecná a </w:t>
      </w:r>
      <w:r>
        <w:t>majetková trestná činnost (ve všech svých formách = majetková, krádeže vloupáním, krádeže prosté).</w:t>
      </w:r>
      <w:r>
        <w:rPr>
          <w:b/>
        </w:rPr>
        <w:t xml:space="preserve"> </w:t>
      </w:r>
    </w:p>
    <w:p w:rsidR="005B2E5B" w:rsidRDefault="005B2E5B" w:rsidP="005B2E5B">
      <w:pPr>
        <w:spacing w:line="378" w:lineRule="auto"/>
        <w:ind w:left="-5" w:right="307"/>
      </w:pPr>
    </w:p>
    <w:p w:rsidR="00EA7419" w:rsidRDefault="00EA7419">
      <w:pPr>
        <w:spacing w:after="3"/>
        <w:ind w:right="0"/>
        <w:jc w:val="left"/>
      </w:pPr>
    </w:p>
    <w:p w:rsidR="00EA7419" w:rsidRDefault="00A14AE2">
      <w:pPr>
        <w:numPr>
          <w:ilvl w:val="0"/>
          <w:numId w:val="1"/>
        </w:numPr>
        <w:spacing w:after="9" w:line="268" w:lineRule="auto"/>
        <w:ind w:right="323" w:hanging="348"/>
        <w:jc w:val="left"/>
      </w:pPr>
      <w:r>
        <w:rPr>
          <w:b/>
        </w:rPr>
        <w:t>Vývoj trestné činnosti podle počtu spáchaných trestných činů v letech 200</w:t>
      </w:r>
      <w:r w:rsidR="008F5C7F">
        <w:rPr>
          <w:b/>
        </w:rPr>
        <w:t>8</w:t>
      </w:r>
      <w:r>
        <w:rPr>
          <w:b/>
        </w:rPr>
        <w:t xml:space="preserve"> – 201</w:t>
      </w:r>
      <w:r w:rsidR="008F5C7F">
        <w:rPr>
          <w:b/>
        </w:rPr>
        <w:t>8</w:t>
      </w:r>
      <w:r>
        <w:rPr>
          <w:b/>
        </w:rPr>
        <w:t xml:space="preserve"> ve sl. obvodě OOP </w:t>
      </w:r>
      <w:r w:rsidR="001D3B24">
        <w:rPr>
          <w:b/>
        </w:rPr>
        <w:t>Lipník n. B.</w:t>
      </w:r>
      <w:r>
        <w:rPr>
          <w:b/>
        </w:rPr>
        <w:t xml:space="preserve">  </w:t>
      </w:r>
    </w:p>
    <w:p w:rsidR="00EA7419" w:rsidRDefault="00A14AE2">
      <w:pPr>
        <w:spacing w:after="0"/>
        <w:ind w:left="360" w:right="0" w:firstLine="0"/>
        <w:jc w:val="left"/>
      </w:pPr>
      <w:r>
        <w:rPr>
          <w:b/>
        </w:rPr>
        <w:t xml:space="preserve"> </w:t>
      </w:r>
    </w:p>
    <w:p w:rsidR="00EA7419" w:rsidRDefault="00A14AE2">
      <w:pPr>
        <w:spacing w:after="0"/>
        <w:ind w:left="0" w:right="0" w:firstLine="0"/>
        <w:jc w:val="left"/>
      </w:pPr>
      <w:r>
        <w:rPr>
          <w:b/>
          <w:sz w:val="22"/>
        </w:rPr>
        <w:t xml:space="preserve"> </w:t>
      </w:r>
    </w:p>
    <w:p w:rsidR="00EA7419" w:rsidRDefault="008F5C7F" w:rsidP="008F5C7F">
      <w:pPr>
        <w:tabs>
          <w:tab w:val="left" w:pos="9214"/>
          <w:tab w:val="right" w:pos="9946"/>
        </w:tabs>
        <w:spacing w:after="0"/>
        <w:ind w:left="81" w:right="0" w:firstLine="0"/>
        <w:jc w:val="left"/>
      </w:pPr>
      <w:r>
        <w:rPr>
          <w:rFonts w:ascii="Calibri" w:eastAsia="Calibri" w:hAnsi="Calibri" w:cs="Calibri"/>
          <w:noProof/>
          <w:sz w:val="22"/>
        </w:rPr>
        <w:drawing>
          <wp:inline distT="0" distB="0" distL="0" distR="0">
            <wp:extent cx="5486400" cy="241935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Calibri" w:eastAsia="Calibri" w:hAnsi="Calibri" w:cs="Calibri"/>
          <w:noProof/>
          <w:sz w:val="22"/>
        </w:rPr>
        <w:tab/>
      </w:r>
    </w:p>
    <w:p w:rsidR="00EA7419" w:rsidRDefault="00A14AE2">
      <w:pPr>
        <w:spacing w:after="0"/>
        <w:ind w:left="0" w:right="1034" w:firstLine="0"/>
        <w:jc w:val="left"/>
      </w:pPr>
      <w:r>
        <w:rPr>
          <w:b/>
          <w:sz w:val="22"/>
        </w:rPr>
        <w:t xml:space="preserve"> </w:t>
      </w:r>
    </w:p>
    <w:p w:rsidR="00EA7419" w:rsidRDefault="00A14AE2">
      <w:pPr>
        <w:spacing w:after="39"/>
        <w:ind w:left="0" w:right="0" w:firstLine="0"/>
        <w:jc w:val="left"/>
      </w:pPr>
      <w:r>
        <w:rPr>
          <w:b/>
          <w:sz w:val="22"/>
        </w:rPr>
        <w:t xml:space="preserve"> </w:t>
      </w:r>
    </w:p>
    <w:p w:rsidR="00EA7419" w:rsidRDefault="00A14AE2" w:rsidP="00E14CCE">
      <w:pPr>
        <w:spacing w:line="380" w:lineRule="auto"/>
        <w:ind w:left="-5" w:right="307"/>
      </w:pPr>
      <w:r>
        <w:t xml:space="preserve">     Z uvedeného grafu je zřejmé, že </w:t>
      </w:r>
      <w:r w:rsidR="00280932">
        <w:t>v posledním desetiletí nápad trestné činnosti kulminoval v roce 20</w:t>
      </w:r>
      <w:r w:rsidR="003F1A4C">
        <w:t>10</w:t>
      </w:r>
      <w:r w:rsidR="00280932">
        <w:t xml:space="preserve">, kdy bylo zaznamenáno </w:t>
      </w:r>
      <w:r w:rsidR="003F1A4C">
        <w:t>419</w:t>
      </w:r>
      <w:r w:rsidR="00280932">
        <w:t xml:space="preserve"> trestních spisů za rok. Od té</w:t>
      </w:r>
      <w:r w:rsidR="0089016A">
        <w:t xml:space="preserve"> </w:t>
      </w:r>
      <w:r w:rsidR="00280932">
        <w:t xml:space="preserve">doby   </w:t>
      </w:r>
      <w:r w:rsidR="000C70EB">
        <w:t xml:space="preserve">téměř </w:t>
      </w:r>
      <w:r w:rsidR="003F1A4C">
        <w:t xml:space="preserve">pravidelně </w:t>
      </w:r>
      <w:r w:rsidR="00280932">
        <w:t>klesal</w:t>
      </w:r>
      <w:r w:rsidR="003F1A4C">
        <w:t>, kdy v roce 2018</w:t>
      </w:r>
      <w:r w:rsidR="00280932">
        <w:t xml:space="preserve"> dosáhl minima za uplynulou dekádu, tj. 1</w:t>
      </w:r>
      <w:r w:rsidR="003F1A4C">
        <w:t>90</w:t>
      </w:r>
      <w:r w:rsidR="00280932">
        <w:t xml:space="preserve"> trestních spisů za rok</w:t>
      </w:r>
      <w:r w:rsidR="003F1A4C">
        <w:t>.</w:t>
      </w:r>
      <w:r>
        <w:rPr>
          <w:b/>
          <w:sz w:val="22"/>
        </w:rPr>
        <w:t xml:space="preserve"> </w:t>
      </w:r>
    </w:p>
    <w:p w:rsidR="00EA7419" w:rsidRDefault="00A14AE2">
      <w:pPr>
        <w:spacing w:after="0"/>
        <w:ind w:left="0" w:right="0" w:firstLine="0"/>
        <w:jc w:val="left"/>
      </w:pPr>
      <w:r>
        <w:rPr>
          <w:b/>
          <w:sz w:val="22"/>
        </w:rPr>
        <w:t xml:space="preserve"> </w:t>
      </w:r>
    </w:p>
    <w:p w:rsidR="00EA7419" w:rsidRDefault="00A14AE2">
      <w:pPr>
        <w:spacing w:after="0"/>
        <w:ind w:left="0" w:right="0" w:firstLine="0"/>
        <w:jc w:val="left"/>
      </w:pPr>
      <w:r>
        <w:rPr>
          <w:b/>
          <w:sz w:val="22"/>
        </w:rPr>
        <w:t xml:space="preserve"> </w:t>
      </w:r>
    </w:p>
    <w:p w:rsidR="00EA7419" w:rsidRDefault="00A14AE2" w:rsidP="00B43CD0">
      <w:pPr>
        <w:tabs>
          <w:tab w:val="left" w:pos="8160"/>
        </w:tabs>
        <w:spacing w:after="0"/>
        <w:ind w:left="0" w:right="0" w:firstLine="0"/>
        <w:jc w:val="left"/>
      </w:pPr>
      <w:r>
        <w:rPr>
          <w:b/>
          <w:sz w:val="22"/>
        </w:rPr>
        <w:t xml:space="preserve"> </w:t>
      </w:r>
      <w:r w:rsidR="00B43CD0">
        <w:rPr>
          <w:b/>
          <w:sz w:val="22"/>
        </w:rPr>
        <w:tab/>
      </w:r>
    </w:p>
    <w:p w:rsidR="00EA7419" w:rsidRDefault="00A14AE2">
      <w:pPr>
        <w:pStyle w:val="Nadpis1"/>
        <w:spacing w:after="0" w:line="268" w:lineRule="auto"/>
        <w:ind w:left="355"/>
      </w:pPr>
      <w:r>
        <w:rPr>
          <w:u w:val="none"/>
        </w:rPr>
        <w:t xml:space="preserve">3. Vývoj objasňovanosti trestné činnosti OOP </w:t>
      </w:r>
      <w:r w:rsidR="007B6DAE">
        <w:rPr>
          <w:u w:val="none"/>
        </w:rPr>
        <w:t>Lipník n. B.</w:t>
      </w:r>
      <w:r>
        <w:rPr>
          <w:u w:val="none"/>
        </w:rPr>
        <w:t xml:space="preserve"> v letech 200</w:t>
      </w:r>
      <w:r w:rsidR="008F5C7F">
        <w:rPr>
          <w:u w:val="none"/>
        </w:rPr>
        <w:t>8</w:t>
      </w:r>
      <w:r>
        <w:rPr>
          <w:u w:val="none"/>
        </w:rPr>
        <w:t>-201</w:t>
      </w:r>
      <w:r w:rsidR="008F5C7F">
        <w:rPr>
          <w:u w:val="none"/>
        </w:rPr>
        <w:t>8</w:t>
      </w:r>
      <w:r w:rsidR="006F5719">
        <w:rPr>
          <w:u w:val="none"/>
        </w:rPr>
        <w:t xml:space="preserve"> v %</w:t>
      </w:r>
      <w:r>
        <w:rPr>
          <w:u w:val="none"/>
        </w:rPr>
        <w:t xml:space="preserve"> </w:t>
      </w:r>
    </w:p>
    <w:p w:rsidR="00EA7419" w:rsidRDefault="00A14AE2">
      <w:pPr>
        <w:spacing w:after="0"/>
        <w:ind w:left="0" w:right="0" w:firstLine="0"/>
        <w:jc w:val="left"/>
      </w:pPr>
      <w:r>
        <w:rPr>
          <w:sz w:val="22"/>
        </w:rPr>
        <w:t xml:space="preserve"> </w:t>
      </w:r>
    </w:p>
    <w:p w:rsidR="00EA7419" w:rsidRDefault="00A14AE2">
      <w:pPr>
        <w:spacing w:after="0"/>
        <w:ind w:left="0" w:right="0" w:firstLine="0"/>
        <w:jc w:val="left"/>
      </w:pPr>
      <w:r>
        <w:rPr>
          <w:b/>
          <w:sz w:val="22"/>
        </w:rPr>
        <w:t xml:space="preserve"> </w:t>
      </w:r>
    </w:p>
    <w:p w:rsidR="00EA7419" w:rsidRDefault="006F5719">
      <w:pPr>
        <w:spacing w:after="0"/>
        <w:ind w:left="81" w:right="0" w:firstLine="0"/>
        <w:jc w:val="left"/>
      </w:pPr>
      <w:r>
        <w:rPr>
          <w:noProof/>
        </w:rPr>
        <w:drawing>
          <wp:anchor distT="0" distB="0" distL="114300" distR="114300" simplePos="0" relativeHeight="251663360" behindDoc="0" locked="0" layoutInCell="1" allowOverlap="1">
            <wp:simplePos x="771525" y="1590675"/>
            <wp:positionH relativeFrom="column">
              <wp:align>left</wp:align>
            </wp:positionH>
            <wp:positionV relativeFrom="paragraph">
              <wp:align>top</wp:align>
            </wp:positionV>
            <wp:extent cx="5486400" cy="3200400"/>
            <wp:effectExtent l="0" t="0" r="0" b="0"/>
            <wp:wrapSquare wrapText="bothSides"/>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2009E">
        <w:br w:type="textWrapping" w:clear="all"/>
      </w:r>
    </w:p>
    <w:p w:rsidR="00EA7419" w:rsidRDefault="00A14AE2" w:rsidP="00717103">
      <w:pPr>
        <w:spacing w:after="0"/>
        <w:ind w:left="0" w:right="1027" w:firstLine="0"/>
        <w:jc w:val="left"/>
      </w:pPr>
      <w:r>
        <w:rPr>
          <w:b/>
          <w:sz w:val="22"/>
        </w:rPr>
        <w:t xml:space="preserve">  </w:t>
      </w:r>
    </w:p>
    <w:p w:rsidR="00EA7419" w:rsidRDefault="00A14AE2" w:rsidP="008B1D6B">
      <w:pPr>
        <w:spacing w:line="377" w:lineRule="auto"/>
        <w:ind w:left="-5" w:right="307"/>
      </w:pPr>
      <w:r>
        <w:lastRenderedPageBreak/>
        <w:t xml:space="preserve">     Objasňovanost OOP </w:t>
      </w:r>
      <w:r w:rsidR="00CB7D26">
        <w:t>Lipník n. B.</w:t>
      </w:r>
      <w:r w:rsidR="00346895">
        <w:t>,</w:t>
      </w:r>
      <w:r>
        <w:t xml:space="preserve"> jak vyplývá z výše uvedeného grafu, je dlouhodobě na velmi dobré úrovni. </w:t>
      </w:r>
      <w:r w:rsidR="0012009E">
        <w:t>Obecně vzato, objasňovanost přesahující přes 50% je považována za velmi dobrou</w:t>
      </w:r>
      <w:r w:rsidR="007D16C0">
        <w:t xml:space="preserve"> a objasňovanost atakující, nebo převyšující hranici 60 %</w:t>
      </w:r>
      <w:r>
        <w:t xml:space="preserve"> je možno považovat za vysoce nadstandardní. </w:t>
      </w:r>
      <w:r w:rsidR="00DD54D7">
        <w:t>Přestože oproti roku 2017 došlo k poklesu objasňovanosti téměř o 10%, nelze to považovat za špatný výsledek, neboť rok 2017 byl z hlediska objasňovanosti, kdy jsme se blížili hranici 70%, zcela mimořádný. J</w:t>
      </w:r>
      <w:r>
        <w:t xml:space="preserve">e nutno konstatovat, že na dobrých výsledcích našeho útvaru se podílí i spolupráce se Službou kriminální policie a vyšetřování </w:t>
      </w:r>
      <w:r w:rsidR="008B1D6B">
        <w:t>2</w:t>
      </w:r>
      <w:r>
        <w:t xml:space="preserve">. OOK </w:t>
      </w:r>
      <w:r w:rsidR="007D16C0">
        <w:t>Přerov,</w:t>
      </w:r>
      <w:r>
        <w:t xml:space="preserve"> Oddělením hospodářské kriminality, Dopravním inspektorátem Přerov i Městskou policií </w:t>
      </w:r>
      <w:r w:rsidR="008B1D6B">
        <w:t>Lipník nad Bečvou</w:t>
      </w:r>
      <w:r>
        <w:t xml:space="preserve">. </w:t>
      </w:r>
      <w:r w:rsidR="00D20124">
        <w:t>Ve zkráceném trestním řízení bylo vyřízeno celkem 40 trestních spisů.</w:t>
      </w:r>
    </w:p>
    <w:p w:rsidR="00BE49BE" w:rsidRDefault="00BE49BE">
      <w:pPr>
        <w:spacing w:after="93"/>
        <w:ind w:left="-5" w:right="307"/>
      </w:pPr>
    </w:p>
    <w:p w:rsidR="00EA7419" w:rsidRDefault="00A14AE2" w:rsidP="00717103">
      <w:pPr>
        <w:spacing w:after="112"/>
        <w:ind w:left="0" w:right="0" w:firstLine="0"/>
        <w:jc w:val="left"/>
      </w:pPr>
      <w:r>
        <w:rPr>
          <w:b/>
          <w:sz w:val="22"/>
        </w:rPr>
        <w:t xml:space="preserve"> </w:t>
      </w:r>
      <w:r>
        <w:rPr>
          <w:b/>
        </w:rPr>
        <w:t xml:space="preserve">4. Územní rozložení kriminality </w:t>
      </w:r>
    </w:p>
    <w:p w:rsidR="00E14CCE" w:rsidRDefault="00A14AE2" w:rsidP="00E14CCE">
      <w:pPr>
        <w:spacing w:after="159"/>
        <w:ind w:left="0" w:right="0" w:firstLine="0"/>
        <w:jc w:val="left"/>
      </w:pPr>
      <w:r>
        <w:rPr>
          <w:b/>
        </w:rPr>
        <w:t xml:space="preserve"> </w:t>
      </w:r>
    </w:p>
    <w:p w:rsidR="00E14CCE" w:rsidRDefault="00E14CCE" w:rsidP="00E14CCE">
      <w:pPr>
        <w:pStyle w:val="Nadpis1"/>
        <w:ind w:left="-5"/>
        <w:rPr>
          <w:u w:val="none"/>
        </w:rPr>
      </w:pPr>
      <w:r>
        <w:t>Lipník nad Bečvou</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p w:rsidR="00DD54D7" w:rsidRDefault="00DD54D7" w:rsidP="00A93914">
            <w:pPr>
              <w:ind w:left="0" w:firstLine="0"/>
            </w:pPr>
          </w:p>
        </w:tc>
        <w:tc>
          <w:tcPr>
            <w:tcW w:w="5043" w:type="dxa"/>
          </w:tcPr>
          <w:p w:rsidR="00E14CCE" w:rsidRDefault="005B0BE1" w:rsidP="005B0BE1">
            <w:pPr>
              <w:ind w:left="0" w:firstLine="0"/>
            </w:pPr>
            <w:r>
              <w:t>81</w:t>
            </w:r>
          </w:p>
        </w:tc>
      </w:tr>
      <w:tr w:rsidR="00E14CCE" w:rsidTr="00A93914">
        <w:tc>
          <w:tcPr>
            <w:tcW w:w="5043" w:type="dxa"/>
          </w:tcPr>
          <w:p w:rsidR="00E14CCE" w:rsidRDefault="00E14CCE" w:rsidP="00A93914">
            <w:pPr>
              <w:ind w:left="0" w:firstLine="0"/>
            </w:pPr>
            <w:r>
              <w:t>objasněno</w:t>
            </w:r>
          </w:p>
        </w:tc>
        <w:tc>
          <w:tcPr>
            <w:tcW w:w="5043" w:type="dxa"/>
          </w:tcPr>
          <w:p w:rsidR="00E14CCE" w:rsidRDefault="005B0BE1" w:rsidP="00A93914">
            <w:pPr>
              <w:ind w:left="0" w:firstLine="0"/>
            </w:pPr>
            <w:r>
              <w:t>43</w:t>
            </w:r>
          </w:p>
        </w:tc>
      </w:tr>
      <w:tr w:rsidR="00E14CCE" w:rsidTr="00A93914">
        <w:tc>
          <w:tcPr>
            <w:tcW w:w="5043" w:type="dxa"/>
          </w:tcPr>
          <w:p w:rsidR="00E14CCE" w:rsidRDefault="00E14CCE" w:rsidP="00A93914">
            <w:pPr>
              <w:ind w:left="0" w:firstLine="0"/>
            </w:pPr>
            <w:r>
              <w:t>TČ podle charakteristiky a počtu</w:t>
            </w:r>
          </w:p>
        </w:tc>
        <w:tc>
          <w:tcPr>
            <w:tcW w:w="5043" w:type="dxa"/>
          </w:tcPr>
          <w:p w:rsidR="00E14CCE" w:rsidRDefault="00E14CCE" w:rsidP="005B0BE1">
            <w:pPr>
              <w:ind w:left="0" w:firstLine="0"/>
            </w:pPr>
            <w:r>
              <w:t xml:space="preserve">Krádeže prosté </w:t>
            </w:r>
            <w:r w:rsidR="005B0BE1">
              <w:t>22</w:t>
            </w:r>
            <w:r>
              <w:t xml:space="preserve">, krádeže vloupáním </w:t>
            </w:r>
            <w:r w:rsidR="005B0BE1">
              <w:t>9</w:t>
            </w:r>
            <w:r>
              <w:t xml:space="preserve">, ohrožení pod vlivem návykové látky </w:t>
            </w:r>
            <w:r w:rsidR="005B0BE1">
              <w:t>6</w:t>
            </w:r>
            <w:r>
              <w:t xml:space="preserve">, ublížení na zdraví </w:t>
            </w:r>
            <w:r w:rsidR="005B0BE1">
              <w:t>5</w:t>
            </w:r>
            <w:r>
              <w:t xml:space="preserve">, maření výkonu úředního rozhodnutí a vykázání </w:t>
            </w:r>
            <w:r w:rsidR="005B0BE1">
              <w:t>5</w:t>
            </w:r>
            <w:r>
              <w:t xml:space="preserve">, podvody </w:t>
            </w:r>
            <w:r w:rsidR="005B0BE1">
              <w:t>2</w:t>
            </w:r>
            <w:r>
              <w:t xml:space="preserve">, zanedbání povinné výživy 7, poškození cizí věci </w:t>
            </w:r>
            <w:r w:rsidR="005B0BE1">
              <w:t>4, KV do vozidla 7, náhlé úmrtí 5</w:t>
            </w:r>
            <w:r>
              <w:t xml:space="preserve"> a další.</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8F32A9" w:rsidP="00A93914">
            <w:pPr>
              <w:ind w:left="0" w:firstLine="0"/>
            </w:pPr>
            <w:r>
              <w:t>373</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8F32A9" w:rsidP="008F32A9">
            <w:pPr>
              <w:ind w:left="0" w:firstLine="0"/>
            </w:pPr>
            <w:r>
              <w:t>Obč. soužití 104x, majetek 112x, BESIP 141x</w:t>
            </w:r>
          </w:p>
        </w:tc>
      </w:tr>
    </w:tbl>
    <w:p w:rsidR="00E14CCE" w:rsidRDefault="00E14CCE" w:rsidP="00E14CCE"/>
    <w:p w:rsidR="00E14CCE" w:rsidRDefault="00E14CCE" w:rsidP="00E14CCE">
      <w:pPr>
        <w:spacing w:after="0"/>
        <w:ind w:left="0" w:right="0" w:firstLine="0"/>
        <w:jc w:val="left"/>
      </w:pPr>
    </w:p>
    <w:p w:rsidR="00E14CCE" w:rsidRDefault="00E14CCE" w:rsidP="00E14CCE">
      <w:pPr>
        <w:pStyle w:val="Nadpis1"/>
        <w:ind w:left="-5"/>
        <w:rPr>
          <w:u w:val="none"/>
        </w:rPr>
      </w:pPr>
      <w:r>
        <w:t>Bohuslávky</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p w:rsidR="00DD54D7" w:rsidRDefault="00DD54D7" w:rsidP="00A93914">
            <w:pPr>
              <w:ind w:left="0" w:firstLine="0"/>
            </w:pPr>
          </w:p>
        </w:tc>
        <w:tc>
          <w:tcPr>
            <w:tcW w:w="5043" w:type="dxa"/>
          </w:tcPr>
          <w:p w:rsidR="00E14CCE" w:rsidRDefault="000E5C49" w:rsidP="000E5C49">
            <w:pPr>
              <w:ind w:left="0" w:firstLine="0"/>
            </w:pPr>
            <w:r>
              <w:t>3</w:t>
            </w:r>
          </w:p>
        </w:tc>
      </w:tr>
      <w:tr w:rsidR="00E14CCE" w:rsidTr="00A93914">
        <w:tc>
          <w:tcPr>
            <w:tcW w:w="5043" w:type="dxa"/>
          </w:tcPr>
          <w:p w:rsidR="00E14CCE" w:rsidRDefault="00E14CCE" w:rsidP="00A93914">
            <w:pPr>
              <w:ind w:left="0" w:firstLine="0"/>
            </w:pPr>
            <w:r>
              <w:t>objasněno</w:t>
            </w:r>
          </w:p>
        </w:tc>
        <w:tc>
          <w:tcPr>
            <w:tcW w:w="5043" w:type="dxa"/>
          </w:tcPr>
          <w:p w:rsidR="00E14CCE" w:rsidRDefault="000E5C49" w:rsidP="000E5C49">
            <w:pPr>
              <w:ind w:left="0" w:firstLine="0"/>
            </w:pPr>
            <w:r>
              <w:t>3</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E14CCE" w:rsidP="00A93914">
            <w:pPr>
              <w:ind w:left="0" w:firstLine="0"/>
            </w:pPr>
            <w:r>
              <w:t>Ohrožení pod vlivem návykové látky 1x</w:t>
            </w:r>
            <w:r w:rsidR="000E5C49">
              <w:t>,1x náhlé úmrtí, 1x podvod</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392FBE" w:rsidP="00A93914">
            <w:pPr>
              <w:ind w:left="0" w:firstLine="0"/>
            </w:pPr>
            <w:r>
              <w:t>12</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392FBE" w:rsidP="00392FBE">
            <w:pPr>
              <w:ind w:left="0" w:firstLine="0"/>
            </w:pPr>
            <w:r>
              <w:t>Obč. soužití 8x,majetek 2x,veř. pořádek 1x,BESIP 1x</w:t>
            </w:r>
          </w:p>
        </w:tc>
      </w:tr>
    </w:tbl>
    <w:p w:rsidR="00E14CCE" w:rsidRDefault="00E14CCE" w:rsidP="00E14CCE"/>
    <w:p w:rsidR="00E14CCE" w:rsidRDefault="00E14CCE" w:rsidP="00E14CCE">
      <w:pPr>
        <w:pStyle w:val="Nadpis1"/>
        <w:ind w:left="-5"/>
        <w:rPr>
          <w:u w:val="none"/>
        </w:rPr>
      </w:pPr>
      <w:r>
        <w:t>Dolní Nětčice</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p w:rsidR="00DD54D7" w:rsidRDefault="00DD54D7" w:rsidP="00A93914">
            <w:pPr>
              <w:ind w:left="0" w:firstLine="0"/>
            </w:pPr>
          </w:p>
        </w:tc>
        <w:tc>
          <w:tcPr>
            <w:tcW w:w="5043" w:type="dxa"/>
          </w:tcPr>
          <w:p w:rsidR="00E14CCE" w:rsidRDefault="00E14CCE" w:rsidP="00A93914">
            <w:pPr>
              <w:ind w:left="0" w:firstLine="0"/>
            </w:pPr>
            <w:r>
              <w:t>1</w:t>
            </w:r>
          </w:p>
        </w:tc>
      </w:tr>
      <w:tr w:rsidR="00E14CCE" w:rsidTr="00A93914">
        <w:tc>
          <w:tcPr>
            <w:tcW w:w="5043" w:type="dxa"/>
          </w:tcPr>
          <w:p w:rsidR="00E14CCE" w:rsidRDefault="00E14CCE" w:rsidP="00A93914">
            <w:pPr>
              <w:ind w:left="0" w:firstLine="0"/>
            </w:pPr>
            <w:r>
              <w:t>objasněno</w:t>
            </w:r>
          </w:p>
        </w:tc>
        <w:tc>
          <w:tcPr>
            <w:tcW w:w="5043" w:type="dxa"/>
          </w:tcPr>
          <w:p w:rsidR="00E14CCE" w:rsidRDefault="00E14CCE" w:rsidP="00A93914">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E14CCE" w:rsidP="003F7B15">
            <w:pPr>
              <w:ind w:left="0" w:firstLine="0"/>
            </w:pPr>
            <w:r>
              <w:t xml:space="preserve">Krádež vloupáním do </w:t>
            </w:r>
            <w:r w:rsidR="003F7B15">
              <w:t>kanceláře</w:t>
            </w:r>
            <w:r>
              <w:t xml:space="preserve">  1x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3F7B15" w:rsidP="00A93914">
            <w:pPr>
              <w:ind w:left="0" w:firstLine="0"/>
            </w:pPr>
            <w:r>
              <w:t>1</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3F7B15" w:rsidP="003F7B15">
            <w:pPr>
              <w:ind w:left="0" w:firstLine="0"/>
            </w:pPr>
            <w:r>
              <w:t>1x majetek</w:t>
            </w:r>
          </w:p>
        </w:tc>
      </w:tr>
    </w:tbl>
    <w:p w:rsidR="00E14CCE" w:rsidRDefault="00E14CCE" w:rsidP="00E14CCE"/>
    <w:p w:rsidR="00DD54D7" w:rsidRDefault="00DD54D7" w:rsidP="00E14CCE"/>
    <w:p w:rsidR="00DD54D7" w:rsidRDefault="00DD54D7" w:rsidP="00E14CCE"/>
    <w:p w:rsidR="00DD54D7" w:rsidRDefault="00DD54D7" w:rsidP="00E14CCE"/>
    <w:p w:rsidR="00DD54D7" w:rsidRDefault="00DD54D7" w:rsidP="00E14CCE"/>
    <w:p w:rsidR="00E14CCE" w:rsidRDefault="00E14CCE" w:rsidP="00E14CCE">
      <w:pPr>
        <w:pStyle w:val="Nadpis1"/>
        <w:ind w:left="-5"/>
        <w:rPr>
          <w:u w:val="none"/>
        </w:rPr>
      </w:pPr>
      <w:r>
        <w:t>Dolní Újezd</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5C319C" w:rsidP="005C319C">
            <w:pPr>
              <w:ind w:left="0" w:firstLine="0"/>
            </w:pPr>
            <w:r>
              <w:t>2</w:t>
            </w:r>
          </w:p>
        </w:tc>
      </w:tr>
      <w:tr w:rsidR="00E14CCE" w:rsidTr="00A93914">
        <w:tc>
          <w:tcPr>
            <w:tcW w:w="5043" w:type="dxa"/>
          </w:tcPr>
          <w:p w:rsidR="00E14CCE" w:rsidRDefault="00E14CCE" w:rsidP="00A93914">
            <w:pPr>
              <w:ind w:left="0" w:firstLine="0"/>
            </w:pPr>
            <w:r>
              <w:t>objasněno</w:t>
            </w:r>
          </w:p>
        </w:tc>
        <w:tc>
          <w:tcPr>
            <w:tcW w:w="5043" w:type="dxa"/>
          </w:tcPr>
          <w:p w:rsidR="00E14CCE" w:rsidRDefault="005C319C" w:rsidP="005C319C">
            <w:pPr>
              <w:ind w:left="0" w:firstLine="0"/>
            </w:pPr>
            <w:r>
              <w:t>2</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5C319C" w:rsidP="005C319C">
            <w:pPr>
              <w:ind w:left="0" w:firstLine="0"/>
            </w:pPr>
            <w:r>
              <w:t>Ohrožení pod vlivem náv. látky 2x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5C319C" w:rsidP="00A93914">
            <w:pPr>
              <w:ind w:left="0" w:firstLine="0"/>
            </w:pPr>
            <w:r>
              <w:t>7</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5C319C" w:rsidP="00A93914">
            <w:pPr>
              <w:ind w:left="0" w:firstLine="0"/>
            </w:pPr>
            <w:r>
              <w:t>BESIP 2x, majetek 2x, obč. soužití 1x, nezajištěný pes 1x, podání alkoholu nezl. 1x</w:t>
            </w:r>
          </w:p>
        </w:tc>
      </w:tr>
    </w:tbl>
    <w:p w:rsidR="00E14CCE" w:rsidRDefault="00E14CCE" w:rsidP="00E14CCE"/>
    <w:p w:rsidR="00E14CCE" w:rsidRDefault="00E14CCE" w:rsidP="00E14CCE">
      <w:pPr>
        <w:pStyle w:val="Nadpis1"/>
        <w:ind w:left="-5"/>
        <w:rPr>
          <w:u w:val="none"/>
        </w:rPr>
      </w:pPr>
      <w:r>
        <w:t>Hlinsko</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007572" w:rsidP="00007572">
            <w:pPr>
              <w:ind w:left="0" w:firstLine="0"/>
            </w:pPr>
            <w:r>
              <w:t>2</w:t>
            </w:r>
          </w:p>
        </w:tc>
      </w:tr>
      <w:tr w:rsidR="00E14CCE" w:rsidTr="00A93914">
        <w:tc>
          <w:tcPr>
            <w:tcW w:w="5043" w:type="dxa"/>
          </w:tcPr>
          <w:p w:rsidR="00E14CCE" w:rsidRDefault="00E14CCE" w:rsidP="00A93914">
            <w:pPr>
              <w:ind w:left="0" w:firstLine="0"/>
            </w:pPr>
            <w:r>
              <w:t>objasněno</w:t>
            </w:r>
          </w:p>
        </w:tc>
        <w:tc>
          <w:tcPr>
            <w:tcW w:w="5043" w:type="dxa"/>
          </w:tcPr>
          <w:p w:rsidR="00E14CCE" w:rsidRDefault="00007572" w:rsidP="00007572">
            <w:pPr>
              <w:ind w:left="0" w:firstLine="0"/>
            </w:pPr>
            <w:r>
              <w:t>2</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007572" w:rsidP="00007572">
            <w:pPr>
              <w:ind w:left="0" w:firstLine="0"/>
            </w:pPr>
            <w:r>
              <w:t>Zanedbání pov. výživy 1x, 1x krádež vozidla</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007572" w:rsidP="00A93914">
            <w:pPr>
              <w:ind w:left="0" w:firstLine="0"/>
            </w:pPr>
            <w:r>
              <w:t>3</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007572" w:rsidP="00A93914">
            <w:pPr>
              <w:ind w:left="0" w:firstLine="0"/>
            </w:pPr>
            <w:r>
              <w:t>Majetek 1x, BESIP 2x</w:t>
            </w:r>
          </w:p>
        </w:tc>
      </w:tr>
    </w:tbl>
    <w:p w:rsidR="00E14CCE" w:rsidRDefault="00E14CCE" w:rsidP="00E14CCE"/>
    <w:p w:rsidR="00E14CCE" w:rsidRDefault="00E14CCE" w:rsidP="00E14CCE">
      <w:pPr>
        <w:pStyle w:val="Nadpis1"/>
        <w:ind w:left="-5"/>
        <w:rPr>
          <w:b w:val="0"/>
          <w:u w:val="none"/>
        </w:rPr>
      </w:pPr>
      <w:r>
        <w:t>Horní Nětčice</w:t>
      </w:r>
      <w:r>
        <w:rPr>
          <w:b w:val="0"/>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E14CCE" w:rsidP="00A93914">
            <w:pPr>
              <w:ind w:left="0" w:firstLine="0"/>
            </w:pPr>
            <w:r>
              <w:t>0</w:t>
            </w:r>
          </w:p>
        </w:tc>
      </w:tr>
      <w:tr w:rsidR="00E14CCE" w:rsidTr="00A93914">
        <w:tc>
          <w:tcPr>
            <w:tcW w:w="5043" w:type="dxa"/>
          </w:tcPr>
          <w:p w:rsidR="00E14CCE" w:rsidRDefault="00E14CCE" w:rsidP="00A93914">
            <w:pPr>
              <w:ind w:left="0" w:firstLine="0"/>
            </w:pPr>
            <w:r>
              <w:t>objasněno</w:t>
            </w:r>
          </w:p>
        </w:tc>
        <w:tc>
          <w:tcPr>
            <w:tcW w:w="5043" w:type="dxa"/>
          </w:tcPr>
          <w:p w:rsidR="00E14CCE" w:rsidRDefault="00E14CCE" w:rsidP="00A93914">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E14CCE" w:rsidP="00A93914">
            <w:pPr>
              <w:ind w:left="0" w:firstLine="0"/>
            </w:pPr>
            <w:r>
              <w:t>0</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DE6633" w:rsidP="00A93914">
            <w:pPr>
              <w:ind w:left="0" w:firstLine="0"/>
            </w:pPr>
            <w:r>
              <w:t>4</w:t>
            </w:r>
          </w:p>
        </w:tc>
      </w:tr>
      <w:tr w:rsidR="00E14CCE" w:rsidTr="00A93914">
        <w:tc>
          <w:tcPr>
            <w:tcW w:w="5043" w:type="dxa"/>
          </w:tcPr>
          <w:p w:rsidR="00E14CCE" w:rsidRDefault="00E14CCE" w:rsidP="00A93914">
            <w:pPr>
              <w:ind w:left="0" w:firstLine="0"/>
            </w:pPr>
          </w:p>
        </w:tc>
        <w:tc>
          <w:tcPr>
            <w:tcW w:w="5043" w:type="dxa"/>
          </w:tcPr>
          <w:p w:rsidR="00E14CCE" w:rsidRDefault="00DE6633" w:rsidP="00DE6633">
            <w:pPr>
              <w:ind w:left="0" w:firstLine="0"/>
            </w:pPr>
            <w:r>
              <w:t>Majetek 1x, obč. soužití 2x, BESIP 1x</w:t>
            </w:r>
          </w:p>
        </w:tc>
      </w:tr>
    </w:tbl>
    <w:p w:rsidR="00E14CCE" w:rsidRDefault="00E14CCE" w:rsidP="00E14CCE"/>
    <w:p w:rsidR="00E14CCE" w:rsidRDefault="00E14CCE" w:rsidP="00E14CCE">
      <w:pPr>
        <w:pStyle w:val="Nadpis1"/>
        <w:ind w:left="-5"/>
        <w:rPr>
          <w:u w:val="none"/>
        </w:rPr>
      </w:pPr>
      <w:r>
        <w:t>Jezernice</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E14CCE" w:rsidP="00A93914">
            <w:pPr>
              <w:ind w:left="0" w:firstLine="0"/>
            </w:pPr>
            <w:r>
              <w:t>2</w:t>
            </w:r>
          </w:p>
        </w:tc>
      </w:tr>
      <w:tr w:rsidR="00E14CCE" w:rsidTr="00A93914">
        <w:tc>
          <w:tcPr>
            <w:tcW w:w="5043" w:type="dxa"/>
          </w:tcPr>
          <w:p w:rsidR="00E14CCE" w:rsidRDefault="00E14CCE" w:rsidP="00A93914">
            <w:pPr>
              <w:ind w:left="0" w:firstLine="0"/>
            </w:pPr>
            <w:r>
              <w:t>objasněno</w:t>
            </w:r>
          </w:p>
        </w:tc>
        <w:tc>
          <w:tcPr>
            <w:tcW w:w="5043" w:type="dxa"/>
          </w:tcPr>
          <w:p w:rsidR="00E14CCE" w:rsidRDefault="00D819C8" w:rsidP="00D819C8">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D819C8" w:rsidP="00D819C8">
            <w:pPr>
              <w:ind w:left="0" w:firstLine="0"/>
            </w:pPr>
            <w:r>
              <w:t>sprejerství</w:t>
            </w:r>
            <w:r w:rsidR="00E14CCE">
              <w:t xml:space="preserve"> </w:t>
            </w:r>
            <w:r>
              <w:t>1x, KV do vozidla 1x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F525E4" w:rsidP="00A93914">
            <w:pPr>
              <w:ind w:left="0" w:firstLine="0"/>
            </w:pPr>
            <w:r>
              <w:t>16</w:t>
            </w:r>
          </w:p>
        </w:tc>
      </w:tr>
      <w:tr w:rsidR="00E14CCE" w:rsidTr="00A93914">
        <w:tc>
          <w:tcPr>
            <w:tcW w:w="5043" w:type="dxa"/>
          </w:tcPr>
          <w:p w:rsidR="00E14CCE" w:rsidRDefault="00E14CCE" w:rsidP="00A93914">
            <w:pPr>
              <w:ind w:left="0" w:firstLine="0"/>
            </w:pPr>
          </w:p>
        </w:tc>
        <w:tc>
          <w:tcPr>
            <w:tcW w:w="5043" w:type="dxa"/>
          </w:tcPr>
          <w:p w:rsidR="00E14CCE" w:rsidRDefault="00F525E4" w:rsidP="00F525E4">
            <w:pPr>
              <w:ind w:left="0" w:firstLine="0"/>
            </w:pPr>
            <w:r>
              <w:t>BESIP 11x,obč. soužití  2x, majetek 2x,veř. pořádek 1x</w:t>
            </w:r>
          </w:p>
        </w:tc>
      </w:tr>
    </w:tbl>
    <w:p w:rsidR="00E14CCE" w:rsidRDefault="00E14CCE" w:rsidP="00E14CCE"/>
    <w:p w:rsidR="00E14CCE" w:rsidRDefault="00E14CCE" w:rsidP="00E14CCE">
      <w:pPr>
        <w:pStyle w:val="Nadpis1"/>
        <w:ind w:left="-5"/>
        <w:rPr>
          <w:u w:val="none"/>
        </w:rPr>
      </w:pPr>
      <w:r>
        <w:t>Kladníky</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02007D" w:rsidP="0002007D">
            <w:pPr>
              <w:ind w:left="0" w:firstLine="0"/>
            </w:pPr>
            <w:r>
              <w:t>0</w:t>
            </w:r>
          </w:p>
        </w:tc>
      </w:tr>
      <w:tr w:rsidR="00E14CCE" w:rsidTr="00A93914">
        <w:tc>
          <w:tcPr>
            <w:tcW w:w="5043" w:type="dxa"/>
          </w:tcPr>
          <w:p w:rsidR="00E14CCE" w:rsidRDefault="00E14CCE" w:rsidP="00A93914">
            <w:pPr>
              <w:ind w:left="0" w:firstLine="0"/>
            </w:pPr>
            <w:r>
              <w:t>objasněno</w:t>
            </w:r>
          </w:p>
        </w:tc>
        <w:tc>
          <w:tcPr>
            <w:tcW w:w="5043" w:type="dxa"/>
          </w:tcPr>
          <w:p w:rsidR="00E14CCE" w:rsidRDefault="0002007D" w:rsidP="0002007D">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02007D" w:rsidP="0002007D">
            <w:pPr>
              <w:ind w:left="0" w:firstLine="0"/>
            </w:pPr>
            <w:r>
              <w:t>0</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D81031" w:rsidP="00A93914">
            <w:pPr>
              <w:ind w:left="0" w:firstLine="0"/>
            </w:pPr>
            <w:r>
              <w:t>4</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D81031" w:rsidP="00A93914">
            <w:pPr>
              <w:ind w:left="0" w:firstLine="0"/>
            </w:pPr>
            <w:r>
              <w:t>Majetek 2x, obč. soužití 1x, BESIP 1x</w:t>
            </w:r>
          </w:p>
        </w:tc>
      </w:tr>
    </w:tbl>
    <w:p w:rsidR="00E14CCE" w:rsidRDefault="00E14CCE" w:rsidP="00E14CCE"/>
    <w:p w:rsidR="00E14CCE" w:rsidRDefault="00E14CCE" w:rsidP="00E14CCE">
      <w:pPr>
        <w:pStyle w:val="Nadpis1"/>
        <w:ind w:left="-5"/>
        <w:rPr>
          <w:u w:val="none"/>
        </w:rPr>
      </w:pPr>
      <w:r>
        <w:t>Lazníčky</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E14CCE" w:rsidP="00A93914">
            <w:pPr>
              <w:ind w:left="0" w:firstLine="0"/>
            </w:pPr>
            <w:r>
              <w:t>1</w:t>
            </w:r>
          </w:p>
        </w:tc>
      </w:tr>
      <w:tr w:rsidR="00E14CCE" w:rsidTr="00A93914">
        <w:tc>
          <w:tcPr>
            <w:tcW w:w="5043" w:type="dxa"/>
          </w:tcPr>
          <w:p w:rsidR="00E14CCE" w:rsidRDefault="00E14CCE" w:rsidP="00A93914">
            <w:pPr>
              <w:ind w:left="0" w:firstLine="0"/>
            </w:pPr>
            <w:r>
              <w:t>objasněno</w:t>
            </w:r>
          </w:p>
        </w:tc>
        <w:tc>
          <w:tcPr>
            <w:tcW w:w="5043" w:type="dxa"/>
          </w:tcPr>
          <w:p w:rsidR="00E14CCE" w:rsidRDefault="00A54A8C" w:rsidP="00A54A8C">
            <w:pPr>
              <w:ind w:left="0" w:firstLine="0"/>
            </w:pPr>
            <w:r>
              <w:t>1</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A54A8C" w:rsidP="00A54A8C">
            <w:pPr>
              <w:ind w:left="0" w:firstLine="0"/>
            </w:pPr>
            <w:r>
              <w:t>Nebezpečné vyhrožování 1x</w:t>
            </w:r>
            <w:r w:rsidR="00E14CCE">
              <w:t xml:space="preserve"> </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A54A8C" w:rsidP="00A93914">
            <w:pPr>
              <w:ind w:left="0" w:firstLine="0"/>
            </w:pPr>
            <w:r>
              <w:t>10</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A54A8C" w:rsidP="00A54A8C">
            <w:pPr>
              <w:ind w:left="0" w:firstLine="0"/>
            </w:pPr>
            <w:r>
              <w:t>Majetek 4x,obč. soužití 2x, maření vykázání 1x, BESIP 3x</w:t>
            </w:r>
          </w:p>
        </w:tc>
      </w:tr>
    </w:tbl>
    <w:p w:rsidR="00E14CCE" w:rsidRDefault="00E14CCE" w:rsidP="00E14CCE"/>
    <w:p w:rsidR="00E14CCE" w:rsidRDefault="00E14CCE" w:rsidP="00E14CCE">
      <w:pPr>
        <w:pStyle w:val="Nadpis1"/>
        <w:ind w:left="-5"/>
        <w:rPr>
          <w:u w:val="none"/>
        </w:rPr>
      </w:pPr>
      <w:r>
        <w:t>Lhota</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A54A8C" w:rsidP="00A54A8C">
            <w:pPr>
              <w:ind w:left="0" w:firstLine="0"/>
            </w:pPr>
            <w:r>
              <w:t>0</w:t>
            </w:r>
          </w:p>
        </w:tc>
      </w:tr>
      <w:tr w:rsidR="00E14CCE" w:rsidTr="00A93914">
        <w:tc>
          <w:tcPr>
            <w:tcW w:w="5043" w:type="dxa"/>
          </w:tcPr>
          <w:p w:rsidR="00E14CCE" w:rsidRDefault="00E14CCE" w:rsidP="00A93914">
            <w:pPr>
              <w:ind w:left="0" w:firstLine="0"/>
            </w:pPr>
            <w:r>
              <w:t>objasněno</w:t>
            </w:r>
          </w:p>
        </w:tc>
        <w:tc>
          <w:tcPr>
            <w:tcW w:w="5043" w:type="dxa"/>
          </w:tcPr>
          <w:p w:rsidR="00E14CCE" w:rsidRDefault="00E14CCE" w:rsidP="00A93914">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A54A8C" w:rsidP="00A54A8C">
            <w:pPr>
              <w:ind w:left="0" w:firstLine="0"/>
            </w:pPr>
            <w:r>
              <w:t>0</w:t>
            </w:r>
          </w:p>
        </w:tc>
      </w:tr>
      <w:tr w:rsidR="00E14CCE" w:rsidTr="00A93914">
        <w:tc>
          <w:tcPr>
            <w:tcW w:w="5043" w:type="dxa"/>
          </w:tcPr>
          <w:p w:rsidR="00E14CCE" w:rsidRDefault="00E14CCE" w:rsidP="00A93914">
            <w:pPr>
              <w:ind w:left="0" w:firstLine="0"/>
            </w:pPr>
            <w:r>
              <w:lastRenderedPageBreak/>
              <w:t>počet přestupků</w:t>
            </w:r>
          </w:p>
        </w:tc>
        <w:tc>
          <w:tcPr>
            <w:tcW w:w="5043" w:type="dxa"/>
          </w:tcPr>
          <w:p w:rsidR="00E14CCE" w:rsidRDefault="00A54A8C" w:rsidP="00A93914">
            <w:pPr>
              <w:ind w:left="0" w:firstLine="0"/>
            </w:pPr>
            <w:r>
              <w:t>4</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A54A8C" w:rsidP="00A54A8C">
            <w:pPr>
              <w:ind w:left="0" w:firstLine="0"/>
            </w:pPr>
            <w:r>
              <w:t>BESIP 3x, obč. soužití 1x</w:t>
            </w:r>
          </w:p>
        </w:tc>
      </w:tr>
    </w:tbl>
    <w:p w:rsidR="00E14CCE" w:rsidRDefault="00E14CCE" w:rsidP="00E14CCE"/>
    <w:p w:rsidR="00E14CCE" w:rsidRDefault="00E14CCE" w:rsidP="00E14CCE">
      <w:pPr>
        <w:pStyle w:val="Nadpis1"/>
        <w:ind w:left="-5"/>
        <w:rPr>
          <w:u w:val="none"/>
        </w:rPr>
      </w:pPr>
      <w:r>
        <w:t>Osek nad Bečvou</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3F7B15" w:rsidP="003F7B15">
            <w:pPr>
              <w:ind w:left="0" w:firstLine="0"/>
            </w:pPr>
            <w:r>
              <w:t>7</w:t>
            </w:r>
          </w:p>
        </w:tc>
      </w:tr>
      <w:tr w:rsidR="00E14CCE" w:rsidTr="00A93914">
        <w:tc>
          <w:tcPr>
            <w:tcW w:w="5043" w:type="dxa"/>
          </w:tcPr>
          <w:p w:rsidR="00E14CCE" w:rsidRDefault="00E14CCE" w:rsidP="00A93914">
            <w:pPr>
              <w:ind w:left="0" w:firstLine="0"/>
            </w:pPr>
            <w:r>
              <w:t>objasněno</w:t>
            </w:r>
          </w:p>
        </w:tc>
        <w:tc>
          <w:tcPr>
            <w:tcW w:w="5043" w:type="dxa"/>
          </w:tcPr>
          <w:p w:rsidR="00E14CCE" w:rsidRDefault="003F7B15" w:rsidP="003F7B15">
            <w:pPr>
              <w:ind w:left="0" w:firstLine="0"/>
            </w:pPr>
            <w:r>
              <w:t>6</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3F7B15" w:rsidP="003F7B15">
            <w:pPr>
              <w:ind w:left="0" w:firstLine="0"/>
            </w:pPr>
            <w:r>
              <w:t>Sprejerství 1x, zanedbání pov. výživy 1x, ubl. na zdraví 1x, vydírání 1x,</w:t>
            </w:r>
            <w:r w:rsidR="00E14CCE">
              <w:t xml:space="preserve"> ohrožení pod vlivem návykové látky 1x,  krádež věcí z vozidla 1x</w:t>
            </w:r>
            <w:r>
              <w:t>, porušování dom. svobody 1x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3F7B15" w:rsidP="00A93914">
            <w:pPr>
              <w:ind w:left="0" w:firstLine="0"/>
            </w:pPr>
            <w:r>
              <w:t>27</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3F7B15" w:rsidP="00A93914">
            <w:pPr>
              <w:ind w:left="0" w:firstLine="0"/>
            </w:pPr>
            <w:r>
              <w:t>Obč. soužití 8x, majetek 9x,BESIP 8x,řízení vozidla pod vlivem drog 1x,podání alkoholu nezl. 1x</w:t>
            </w:r>
          </w:p>
        </w:tc>
      </w:tr>
    </w:tbl>
    <w:p w:rsidR="00E14CCE" w:rsidRDefault="00E14CCE" w:rsidP="00E14CCE">
      <w:pPr>
        <w:spacing w:after="154"/>
        <w:ind w:left="0" w:right="0" w:firstLine="0"/>
        <w:jc w:val="left"/>
      </w:pPr>
    </w:p>
    <w:p w:rsidR="00E14CCE" w:rsidRDefault="00E14CCE" w:rsidP="00E14CCE">
      <w:pPr>
        <w:pStyle w:val="Nadpis1"/>
        <w:ind w:left="-5"/>
      </w:pPr>
      <w:r>
        <w:t>Radotín</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516AFD" w:rsidP="00516AFD">
            <w:pPr>
              <w:ind w:left="0" w:firstLine="0"/>
            </w:pPr>
            <w:r>
              <w:t>0</w:t>
            </w:r>
          </w:p>
        </w:tc>
      </w:tr>
      <w:tr w:rsidR="00E14CCE" w:rsidTr="00A93914">
        <w:tc>
          <w:tcPr>
            <w:tcW w:w="5043" w:type="dxa"/>
          </w:tcPr>
          <w:p w:rsidR="00E14CCE" w:rsidRDefault="00E14CCE" w:rsidP="00A93914">
            <w:pPr>
              <w:ind w:left="0" w:firstLine="0"/>
            </w:pPr>
            <w:r>
              <w:t>objasněno</w:t>
            </w:r>
          </w:p>
        </w:tc>
        <w:tc>
          <w:tcPr>
            <w:tcW w:w="5043" w:type="dxa"/>
          </w:tcPr>
          <w:p w:rsidR="00E14CCE" w:rsidRDefault="00516AFD" w:rsidP="00516AFD">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516AFD" w:rsidP="00516AFD">
            <w:pPr>
              <w:ind w:left="0" w:firstLine="0"/>
            </w:pPr>
            <w:r>
              <w:t>0</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516AFD" w:rsidP="00A93914">
            <w:pPr>
              <w:ind w:left="0" w:firstLine="0"/>
            </w:pPr>
            <w:r>
              <w:t>0</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516AFD" w:rsidP="00A93914">
            <w:pPr>
              <w:ind w:left="0" w:firstLine="0"/>
            </w:pPr>
            <w:r>
              <w:t>0</w:t>
            </w:r>
          </w:p>
        </w:tc>
      </w:tr>
    </w:tbl>
    <w:p w:rsidR="00E14CCE" w:rsidRDefault="00E14CCE" w:rsidP="00E14CCE">
      <w:pPr>
        <w:spacing w:after="155"/>
        <w:ind w:left="0" w:right="0" w:firstLine="0"/>
        <w:jc w:val="left"/>
      </w:pPr>
    </w:p>
    <w:p w:rsidR="00E14CCE" w:rsidRDefault="00E14CCE" w:rsidP="00E14CCE">
      <w:pPr>
        <w:pStyle w:val="Nadpis1"/>
        <w:ind w:left="-5"/>
      </w:pPr>
      <w:r>
        <w:t>Soběchleby</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516AFD" w:rsidP="00516AFD">
            <w:pPr>
              <w:ind w:left="0" w:firstLine="0"/>
            </w:pPr>
            <w:r>
              <w:t>6</w:t>
            </w:r>
          </w:p>
        </w:tc>
      </w:tr>
      <w:tr w:rsidR="00E14CCE" w:rsidTr="00A93914">
        <w:tc>
          <w:tcPr>
            <w:tcW w:w="5043" w:type="dxa"/>
          </w:tcPr>
          <w:p w:rsidR="00E14CCE" w:rsidRDefault="00E14CCE" w:rsidP="00A93914">
            <w:pPr>
              <w:ind w:left="0" w:firstLine="0"/>
            </w:pPr>
            <w:r>
              <w:t>objasněno</w:t>
            </w:r>
          </w:p>
        </w:tc>
        <w:tc>
          <w:tcPr>
            <w:tcW w:w="5043" w:type="dxa"/>
          </w:tcPr>
          <w:p w:rsidR="00E14CCE" w:rsidRDefault="00E14CCE" w:rsidP="00A93914">
            <w:pPr>
              <w:ind w:left="0" w:firstLine="0"/>
            </w:pPr>
            <w:r>
              <w:t>2</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516AFD" w:rsidP="00516AFD">
            <w:pPr>
              <w:ind w:left="0" w:firstLine="0"/>
            </w:pPr>
            <w:r>
              <w:t>Krádež vloupáním do objektu 4x, náhlé úmrtí 2x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516AFD" w:rsidP="00A93914">
            <w:pPr>
              <w:ind w:left="0" w:firstLine="0"/>
            </w:pPr>
            <w:r>
              <w:t>5</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516AFD" w:rsidP="00516AFD">
            <w:pPr>
              <w:ind w:left="0" w:firstLine="0"/>
            </w:pPr>
            <w:r>
              <w:t>4x majetek, řízení MV pod vlivem alkoholu 1x</w:t>
            </w:r>
          </w:p>
        </w:tc>
      </w:tr>
    </w:tbl>
    <w:p w:rsidR="00E14CCE" w:rsidRDefault="00E14CCE" w:rsidP="00E14CCE"/>
    <w:p w:rsidR="00E14CCE" w:rsidRDefault="00E14CCE" w:rsidP="00E14CCE">
      <w:pPr>
        <w:pStyle w:val="Nadpis1"/>
        <w:spacing w:after="115"/>
        <w:ind w:left="-5"/>
      </w:pPr>
      <w:r>
        <w:t>Týn nad Bečvou</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E14CCE" w:rsidP="00A93914">
            <w:pPr>
              <w:ind w:left="0" w:firstLine="0"/>
            </w:pPr>
            <w:r>
              <w:t>14</w:t>
            </w:r>
          </w:p>
        </w:tc>
      </w:tr>
      <w:tr w:rsidR="00E14CCE" w:rsidTr="00A93914">
        <w:tc>
          <w:tcPr>
            <w:tcW w:w="5043" w:type="dxa"/>
          </w:tcPr>
          <w:p w:rsidR="00E14CCE" w:rsidRDefault="00E14CCE" w:rsidP="00A93914">
            <w:pPr>
              <w:ind w:left="0" w:firstLine="0"/>
            </w:pPr>
            <w:r>
              <w:t>objasněno</w:t>
            </w:r>
          </w:p>
        </w:tc>
        <w:tc>
          <w:tcPr>
            <w:tcW w:w="5043" w:type="dxa"/>
          </w:tcPr>
          <w:p w:rsidR="00E14CCE" w:rsidRDefault="00E14CCE" w:rsidP="00A93914">
            <w:pPr>
              <w:ind w:left="0" w:firstLine="0"/>
            </w:pPr>
            <w:r>
              <w:t>11</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E14CCE" w:rsidP="00A93914">
            <w:pPr>
              <w:ind w:left="0" w:firstLine="0"/>
            </w:pPr>
            <w:r>
              <w:t>Ohrožení pod vlivem návykové látky 1x, zanedbání povinné výživy 2x, krádež vloupáním do lanového centra 1x, krádež vloupáním do garáže 1x, krádež věcí z domu 2x, porušování domovní svobody 2x, ublížení na zdraví 3x, krádež dřeva 1x, podvod na internetu 1x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516AFD" w:rsidP="00A93914">
            <w:pPr>
              <w:ind w:left="0" w:firstLine="0"/>
            </w:pPr>
            <w:r>
              <w:t>11</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516AFD" w:rsidP="00516AFD">
            <w:pPr>
              <w:ind w:left="0" w:firstLine="0"/>
            </w:pPr>
            <w:r>
              <w:t>BESIP 6x,obč. soužití 3x, majetek 1x,pokousání psem 1x</w:t>
            </w:r>
          </w:p>
        </w:tc>
      </w:tr>
    </w:tbl>
    <w:p w:rsidR="00E14CCE" w:rsidRDefault="00E14CCE" w:rsidP="00E14CCE"/>
    <w:p w:rsidR="00E14CCE" w:rsidRDefault="00E14CCE" w:rsidP="00E14CCE">
      <w:pPr>
        <w:pStyle w:val="Nadpis1"/>
        <w:ind w:left="-5"/>
      </w:pPr>
      <w:r>
        <w:t>Veselíčko</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3B0337" w:rsidP="003B0337">
            <w:pPr>
              <w:ind w:left="0" w:firstLine="0"/>
            </w:pPr>
            <w:r>
              <w:t>7</w:t>
            </w:r>
          </w:p>
        </w:tc>
      </w:tr>
      <w:tr w:rsidR="00E14CCE" w:rsidTr="00A93914">
        <w:tc>
          <w:tcPr>
            <w:tcW w:w="5043" w:type="dxa"/>
          </w:tcPr>
          <w:p w:rsidR="00E14CCE" w:rsidRDefault="00E14CCE" w:rsidP="00A93914">
            <w:pPr>
              <w:ind w:left="0" w:firstLine="0"/>
            </w:pPr>
            <w:r>
              <w:t>objasněno</w:t>
            </w:r>
          </w:p>
        </w:tc>
        <w:tc>
          <w:tcPr>
            <w:tcW w:w="5043" w:type="dxa"/>
          </w:tcPr>
          <w:p w:rsidR="00E14CCE" w:rsidRDefault="003B0337" w:rsidP="003B0337">
            <w:pPr>
              <w:ind w:left="0" w:firstLine="0"/>
            </w:pPr>
            <w:r>
              <w:t>2</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3B0337" w:rsidP="000F3444">
            <w:pPr>
              <w:ind w:left="0" w:firstLine="0"/>
            </w:pPr>
            <w:r>
              <w:t>Náhlé úmrtí 1x, ohrožení pod vlivem náv. látky 1x, KV do chaty 2x, krádež nafty 2x</w:t>
            </w:r>
            <w:r w:rsidR="000F3444">
              <w:t>, KV do vozidla 1x</w:t>
            </w:r>
            <w:r w:rsidR="00E14CCE">
              <w:t xml:space="preserve"> </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3B0337" w:rsidP="00A93914">
            <w:pPr>
              <w:ind w:left="0" w:firstLine="0"/>
            </w:pPr>
            <w:r>
              <w:t>15</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3B0337" w:rsidP="00A93914">
            <w:pPr>
              <w:ind w:left="0" w:firstLine="0"/>
            </w:pPr>
            <w:r>
              <w:t>BESIP 6x, majetek 8, podání alkoholu nezl. 1x</w:t>
            </w:r>
          </w:p>
        </w:tc>
      </w:tr>
    </w:tbl>
    <w:p w:rsidR="00E14CCE" w:rsidRDefault="00E14CCE" w:rsidP="00E14CCE"/>
    <w:p w:rsidR="00DD3838" w:rsidRDefault="00DD3838" w:rsidP="00E14CCE"/>
    <w:p w:rsidR="00DD3838" w:rsidRDefault="00DD3838" w:rsidP="00E14CCE"/>
    <w:p w:rsidR="00DD3838" w:rsidRDefault="00DD3838" w:rsidP="00E14CCE"/>
    <w:p w:rsidR="00DD3838" w:rsidRDefault="00DD3838" w:rsidP="00E14CCE"/>
    <w:p w:rsidR="00E14CCE" w:rsidRDefault="00E14CCE" w:rsidP="00E14CCE">
      <w:pPr>
        <w:pStyle w:val="Nadpis1"/>
        <w:ind w:left="-5"/>
        <w:rPr>
          <w:b w:val="0"/>
          <w:u w:val="none"/>
        </w:rPr>
      </w:pPr>
      <w:r>
        <w:t>Výkleky</w:t>
      </w:r>
      <w:r>
        <w:rPr>
          <w:b w:val="0"/>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C61B1E" w:rsidP="00C61B1E">
            <w:pPr>
              <w:ind w:left="0" w:firstLine="0"/>
            </w:pPr>
            <w:r>
              <w:t>8</w:t>
            </w:r>
          </w:p>
        </w:tc>
      </w:tr>
      <w:tr w:rsidR="00E14CCE" w:rsidTr="00A93914">
        <w:tc>
          <w:tcPr>
            <w:tcW w:w="5043" w:type="dxa"/>
          </w:tcPr>
          <w:p w:rsidR="00E14CCE" w:rsidRDefault="00E14CCE" w:rsidP="00A93914">
            <w:pPr>
              <w:ind w:left="0" w:firstLine="0"/>
            </w:pPr>
            <w:r>
              <w:t>objasněno</w:t>
            </w:r>
          </w:p>
        </w:tc>
        <w:tc>
          <w:tcPr>
            <w:tcW w:w="5043" w:type="dxa"/>
          </w:tcPr>
          <w:p w:rsidR="00E14CCE" w:rsidRDefault="00C61B1E" w:rsidP="00C61B1E">
            <w:pPr>
              <w:ind w:left="0" w:firstLine="0"/>
            </w:pPr>
            <w:r>
              <w:t>0</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E14CCE" w:rsidP="00C61B1E">
            <w:pPr>
              <w:ind w:left="0" w:firstLine="0"/>
            </w:pPr>
            <w:r>
              <w:t xml:space="preserve">Krádež vloupáním do vozidla </w:t>
            </w:r>
            <w:r w:rsidR="00C61B1E">
              <w:t>6</w:t>
            </w:r>
            <w:r>
              <w:t xml:space="preserve">x, </w:t>
            </w:r>
            <w:r w:rsidR="00C61B1E">
              <w:t>KV do chaty 1x, podvod na internetu 1x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C61B1E" w:rsidP="00A93914">
            <w:pPr>
              <w:ind w:left="0" w:firstLine="0"/>
            </w:pPr>
            <w:r>
              <w:t>14</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C61B1E" w:rsidP="00C61B1E">
            <w:pPr>
              <w:ind w:left="0" w:firstLine="0"/>
            </w:pPr>
            <w:r>
              <w:t>BESIP 6x, porušení vykázání 1x, obč. soužití 2x, majetek 4x, pokousání psem 1x</w:t>
            </w:r>
          </w:p>
        </w:tc>
      </w:tr>
    </w:tbl>
    <w:p w:rsidR="00E14CCE" w:rsidRDefault="00E14CCE" w:rsidP="00E14CCE"/>
    <w:p w:rsidR="00E14CCE" w:rsidRDefault="00E14CCE" w:rsidP="00E14CCE">
      <w:pPr>
        <w:pStyle w:val="Nadpis1"/>
        <w:ind w:left="-5"/>
        <w:rPr>
          <w:u w:val="none"/>
        </w:rPr>
      </w:pPr>
      <w:r>
        <w:t>Žákovice</w:t>
      </w:r>
      <w:r>
        <w:rPr>
          <w:u w:val="none"/>
        </w:rPr>
        <w:t xml:space="preserve"> </w:t>
      </w:r>
    </w:p>
    <w:tbl>
      <w:tblPr>
        <w:tblStyle w:val="Mkatabulky"/>
        <w:tblW w:w="0" w:type="auto"/>
        <w:tblInd w:w="10" w:type="dxa"/>
        <w:tblLook w:val="04A0" w:firstRow="1" w:lastRow="0" w:firstColumn="1" w:lastColumn="0" w:noHBand="0" w:noVBand="1"/>
      </w:tblPr>
      <w:tblGrid>
        <w:gridCol w:w="5043"/>
        <w:gridCol w:w="5043"/>
      </w:tblGrid>
      <w:tr w:rsidR="00E14CCE" w:rsidTr="00A93914">
        <w:tc>
          <w:tcPr>
            <w:tcW w:w="5043" w:type="dxa"/>
          </w:tcPr>
          <w:p w:rsidR="00E14CCE" w:rsidRDefault="00E14CCE" w:rsidP="00A93914">
            <w:pPr>
              <w:ind w:left="0" w:firstLine="0"/>
            </w:pPr>
            <w:r>
              <w:t>počet trestných činů</w:t>
            </w:r>
          </w:p>
        </w:tc>
        <w:tc>
          <w:tcPr>
            <w:tcW w:w="5043" w:type="dxa"/>
          </w:tcPr>
          <w:p w:rsidR="00E14CCE" w:rsidRDefault="00E32D4A" w:rsidP="00E32D4A">
            <w:pPr>
              <w:ind w:left="0" w:firstLine="0"/>
            </w:pPr>
            <w:r>
              <w:t>1</w:t>
            </w:r>
          </w:p>
        </w:tc>
      </w:tr>
      <w:tr w:rsidR="00E14CCE" w:rsidTr="00A93914">
        <w:tc>
          <w:tcPr>
            <w:tcW w:w="5043" w:type="dxa"/>
          </w:tcPr>
          <w:p w:rsidR="00E14CCE" w:rsidRDefault="00E14CCE" w:rsidP="00A93914">
            <w:pPr>
              <w:ind w:left="0" w:firstLine="0"/>
            </w:pPr>
            <w:r>
              <w:t>objasněno</w:t>
            </w:r>
          </w:p>
        </w:tc>
        <w:tc>
          <w:tcPr>
            <w:tcW w:w="5043" w:type="dxa"/>
          </w:tcPr>
          <w:p w:rsidR="00E14CCE" w:rsidRDefault="00E32D4A" w:rsidP="00A93914">
            <w:pPr>
              <w:ind w:left="0" w:firstLine="0"/>
            </w:pPr>
            <w:r>
              <w:t>1</w:t>
            </w:r>
          </w:p>
        </w:tc>
      </w:tr>
      <w:tr w:rsidR="00E14CCE" w:rsidTr="00A93914">
        <w:tc>
          <w:tcPr>
            <w:tcW w:w="5043" w:type="dxa"/>
          </w:tcPr>
          <w:p w:rsidR="00E14CCE" w:rsidRDefault="00E14CCE" w:rsidP="00A93914">
            <w:pPr>
              <w:ind w:left="0" w:firstLine="0"/>
            </w:pPr>
            <w:r>
              <w:t>TČ podle počtu případů</w:t>
            </w:r>
          </w:p>
        </w:tc>
        <w:tc>
          <w:tcPr>
            <w:tcW w:w="5043" w:type="dxa"/>
          </w:tcPr>
          <w:p w:rsidR="00E14CCE" w:rsidRDefault="008B71CA" w:rsidP="00E32D4A">
            <w:pPr>
              <w:ind w:left="0" w:firstLine="0"/>
            </w:pPr>
            <w:r>
              <w:t xml:space="preserve">Podvod </w:t>
            </w:r>
            <w:r w:rsidR="00E32D4A">
              <w:t>1</w:t>
            </w:r>
            <w:r>
              <w:t>x</w:t>
            </w:r>
          </w:p>
        </w:tc>
      </w:tr>
      <w:tr w:rsidR="00E14CCE" w:rsidTr="00A93914">
        <w:tc>
          <w:tcPr>
            <w:tcW w:w="5043" w:type="dxa"/>
          </w:tcPr>
          <w:p w:rsidR="00E14CCE" w:rsidRDefault="00E14CCE" w:rsidP="00A93914">
            <w:pPr>
              <w:ind w:left="0" w:firstLine="0"/>
            </w:pPr>
            <w:r>
              <w:t>počet přestupků</w:t>
            </w:r>
          </w:p>
        </w:tc>
        <w:tc>
          <w:tcPr>
            <w:tcW w:w="5043" w:type="dxa"/>
          </w:tcPr>
          <w:p w:rsidR="00E14CCE" w:rsidRDefault="00E32D4A" w:rsidP="00A93914">
            <w:pPr>
              <w:ind w:left="0" w:firstLine="0"/>
            </w:pPr>
            <w:r>
              <w:t>2</w:t>
            </w:r>
          </w:p>
        </w:tc>
      </w:tr>
      <w:tr w:rsidR="00E14CCE" w:rsidTr="00A93914">
        <w:tc>
          <w:tcPr>
            <w:tcW w:w="5043" w:type="dxa"/>
          </w:tcPr>
          <w:p w:rsidR="00E14CCE" w:rsidRDefault="00E14CCE" w:rsidP="00A93914">
            <w:pPr>
              <w:ind w:left="0" w:firstLine="0"/>
            </w:pPr>
            <w:r>
              <w:t>PŘ podle charakteristiky a počtu</w:t>
            </w:r>
          </w:p>
        </w:tc>
        <w:tc>
          <w:tcPr>
            <w:tcW w:w="5043" w:type="dxa"/>
          </w:tcPr>
          <w:p w:rsidR="00E14CCE" w:rsidRDefault="00E32D4A" w:rsidP="00A93914">
            <w:pPr>
              <w:ind w:left="0" w:firstLine="0"/>
            </w:pPr>
            <w:r>
              <w:t>Majetek 1x, řízení pod vlivem alkoholu 1x</w:t>
            </w:r>
          </w:p>
        </w:tc>
      </w:tr>
    </w:tbl>
    <w:p w:rsidR="00E14CCE" w:rsidRDefault="00E14CCE" w:rsidP="00E14CCE"/>
    <w:p w:rsidR="00E14CCE" w:rsidRDefault="00E14CCE" w:rsidP="00E14CCE">
      <w:pPr>
        <w:spacing w:after="115"/>
        <w:ind w:left="0" w:right="0" w:firstLine="0"/>
        <w:jc w:val="left"/>
      </w:pPr>
    </w:p>
    <w:p w:rsidR="00EA7419" w:rsidRDefault="00EA7419" w:rsidP="00E14CCE">
      <w:pPr>
        <w:spacing w:after="159"/>
        <w:ind w:left="0" w:right="0" w:firstLine="0"/>
        <w:jc w:val="left"/>
      </w:pPr>
    </w:p>
    <w:p w:rsidR="00EA7419" w:rsidRDefault="00A14AE2">
      <w:pPr>
        <w:pStyle w:val="Nadpis2"/>
        <w:ind w:left="355" w:right="0"/>
      </w:pPr>
      <w:r>
        <w:t xml:space="preserve">5. Kriminogenní faktory </w:t>
      </w:r>
    </w:p>
    <w:p w:rsidR="00EA7419" w:rsidRDefault="00A14AE2">
      <w:pPr>
        <w:spacing w:after="118"/>
        <w:ind w:left="0" w:right="0" w:firstLine="0"/>
        <w:jc w:val="left"/>
      </w:pPr>
      <w:r>
        <w:rPr>
          <w:b/>
        </w:rPr>
        <w:t xml:space="preserve"> </w:t>
      </w:r>
    </w:p>
    <w:p w:rsidR="007646C8" w:rsidRDefault="00A14AE2" w:rsidP="007646C8">
      <w:pPr>
        <w:spacing w:line="384" w:lineRule="auto"/>
        <w:ind w:left="-5" w:right="307"/>
      </w:pPr>
      <w:r>
        <w:rPr>
          <w:b/>
        </w:rPr>
        <w:t xml:space="preserve"> </w:t>
      </w:r>
      <w:r>
        <w:t xml:space="preserve">     </w:t>
      </w:r>
      <w:r w:rsidR="007646C8">
        <w:t xml:space="preserve">Na kriminalitu v teritoriu má také vliv mj. ta skutečnost, že služebním obvodem prochází hlavní dopravní tepna – dálnice BRNO-OLOMOUC-OSTRAVA, a je tedy průjezdnou lokací, kde páchají trestnou činnost pachatelé tzv. „na pohybu“, většinou z Ostravska. Dále se na počtu spáchaných trestných činů v roce 2018 výrazněji projevila stavba dalšího úseku dálnice Lipník n. B. – Přerov. </w:t>
      </w:r>
    </w:p>
    <w:p w:rsidR="00EA7419" w:rsidRDefault="00A14AE2">
      <w:pPr>
        <w:spacing w:after="153"/>
        <w:ind w:left="0" w:right="0" w:firstLine="0"/>
        <w:jc w:val="left"/>
      </w:pPr>
      <w:r>
        <w:rPr>
          <w:b/>
        </w:rPr>
        <w:t xml:space="preserve"> </w:t>
      </w:r>
    </w:p>
    <w:p w:rsidR="00EA7419" w:rsidRDefault="00A14AE2">
      <w:pPr>
        <w:pStyle w:val="Nadpis2"/>
        <w:spacing w:after="0"/>
        <w:ind w:left="355" w:right="0"/>
      </w:pPr>
      <w:r>
        <w:t xml:space="preserve">6. Pachatelé tr. činnosti  </w:t>
      </w:r>
    </w:p>
    <w:p w:rsidR="00EA7419" w:rsidRDefault="00A14AE2">
      <w:pPr>
        <w:spacing w:after="0"/>
        <w:ind w:left="720" w:right="0" w:firstLine="0"/>
        <w:jc w:val="left"/>
      </w:pPr>
      <w:r>
        <w:rPr>
          <w:b/>
        </w:rPr>
        <w:t xml:space="preserve"> </w:t>
      </w:r>
    </w:p>
    <w:p w:rsidR="00EA7419" w:rsidRDefault="00A14AE2">
      <w:pPr>
        <w:spacing w:after="0"/>
        <w:ind w:left="0" w:right="0" w:firstLine="0"/>
        <w:jc w:val="left"/>
      </w:pPr>
      <w:r>
        <w:rPr>
          <w:b/>
        </w:rPr>
        <w:t xml:space="preserve"> </w:t>
      </w:r>
    </w:p>
    <w:tbl>
      <w:tblPr>
        <w:tblStyle w:val="TableGrid"/>
        <w:tblW w:w="9213" w:type="dxa"/>
        <w:tblInd w:w="-108" w:type="dxa"/>
        <w:tblCellMar>
          <w:top w:w="7" w:type="dxa"/>
          <w:left w:w="108" w:type="dxa"/>
          <w:right w:w="115" w:type="dxa"/>
        </w:tblCellMar>
        <w:tblLook w:val="04A0" w:firstRow="1" w:lastRow="0" w:firstColumn="1" w:lastColumn="0" w:noHBand="0" w:noVBand="1"/>
      </w:tblPr>
      <w:tblGrid>
        <w:gridCol w:w="3073"/>
        <w:gridCol w:w="3070"/>
        <w:gridCol w:w="3070"/>
      </w:tblGrid>
      <w:tr w:rsidR="00EA7419">
        <w:trPr>
          <w:trHeight w:val="284"/>
        </w:trPr>
        <w:tc>
          <w:tcPr>
            <w:tcW w:w="3073" w:type="dxa"/>
            <w:tcBorders>
              <w:top w:val="single" w:sz="4" w:space="0" w:color="000000"/>
              <w:left w:val="single" w:sz="4" w:space="0" w:color="000000"/>
              <w:bottom w:val="single" w:sz="4" w:space="0" w:color="000000"/>
              <w:right w:val="single" w:sz="4" w:space="0" w:color="000000"/>
            </w:tcBorders>
          </w:tcPr>
          <w:p w:rsidR="00EA7419" w:rsidRDefault="00A14AE2">
            <w:pPr>
              <w:spacing w:after="0"/>
              <w:ind w:left="0" w:right="0" w:firstLine="0"/>
              <w:jc w:val="left"/>
            </w:pPr>
            <w:r>
              <w:rPr>
                <w:b/>
              </w:rPr>
              <w:t xml:space="preserve">pachatelé tr. činnosti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A14AE2" w:rsidP="00697CB9">
            <w:pPr>
              <w:spacing w:after="0"/>
              <w:ind w:right="0" w:firstLine="0"/>
              <w:jc w:val="center"/>
            </w:pPr>
            <w:r>
              <w:rPr>
                <w:b/>
              </w:rPr>
              <w:t>201</w:t>
            </w:r>
            <w:r w:rsidR="00697CB9">
              <w:rPr>
                <w:b/>
              </w:rPr>
              <w:t>7</w:t>
            </w:r>
            <w:r>
              <w:rPr>
                <w:b/>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A14AE2" w:rsidP="00697CB9">
            <w:pPr>
              <w:spacing w:after="0"/>
              <w:ind w:right="0" w:firstLine="0"/>
              <w:jc w:val="center"/>
            </w:pPr>
            <w:r>
              <w:rPr>
                <w:b/>
              </w:rPr>
              <w:t>201</w:t>
            </w:r>
            <w:r w:rsidR="00697CB9">
              <w:rPr>
                <w:b/>
              </w:rPr>
              <w:t>8</w:t>
            </w:r>
            <w:r>
              <w:rPr>
                <w:b/>
              </w:rPr>
              <w:t xml:space="preserve"> </w:t>
            </w:r>
          </w:p>
        </w:tc>
      </w:tr>
      <w:tr w:rsidR="00EA7419">
        <w:trPr>
          <w:trHeight w:val="286"/>
        </w:trPr>
        <w:tc>
          <w:tcPr>
            <w:tcW w:w="3073" w:type="dxa"/>
            <w:tcBorders>
              <w:top w:val="single" w:sz="4" w:space="0" w:color="000000"/>
              <w:left w:val="single" w:sz="4" w:space="0" w:color="000000"/>
              <w:bottom w:val="single" w:sz="4" w:space="0" w:color="000000"/>
              <w:right w:val="single" w:sz="4" w:space="0" w:color="000000"/>
            </w:tcBorders>
          </w:tcPr>
          <w:p w:rsidR="00EA7419" w:rsidRDefault="00A14AE2">
            <w:pPr>
              <w:spacing w:after="0"/>
              <w:ind w:left="0" w:right="0" w:firstLine="0"/>
              <w:jc w:val="left"/>
            </w:pPr>
            <w:r>
              <w:rPr>
                <w:b/>
              </w:rPr>
              <w:t xml:space="preserve">recidivisté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rsidP="00697CB9">
            <w:pPr>
              <w:spacing w:after="0"/>
              <w:ind w:left="8" w:right="0" w:firstLine="0"/>
              <w:jc w:val="center"/>
            </w:pPr>
            <w:r>
              <w:t>55</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rsidP="00697CB9">
            <w:pPr>
              <w:spacing w:after="0"/>
              <w:ind w:left="8" w:right="0" w:firstLine="0"/>
              <w:jc w:val="center"/>
            </w:pPr>
            <w:r>
              <w:t>50</w:t>
            </w:r>
          </w:p>
        </w:tc>
      </w:tr>
      <w:tr w:rsidR="00EA7419">
        <w:trPr>
          <w:trHeight w:val="286"/>
        </w:trPr>
        <w:tc>
          <w:tcPr>
            <w:tcW w:w="3073" w:type="dxa"/>
            <w:tcBorders>
              <w:top w:val="single" w:sz="4" w:space="0" w:color="000000"/>
              <w:left w:val="single" w:sz="4" w:space="0" w:color="000000"/>
              <w:bottom w:val="single" w:sz="4" w:space="0" w:color="000000"/>
              <w:right w:val="single" w:sz="4" w:space="0" w:color="000000"/>
            </w:tcBorders>
          </w:tcPr>
          <w:p w:rsidR="00EA7419" w:rsidRDefault="00A14AE2">
            <w:pPr>
              <w:spacing w:after="0"/>
              <w:ind w:left="0" w:right="0" w:firstLine="0"/>
              <w:jc w:val="left"/>
            </w:pPr>
            <w:r>
              <w:rPr>
                <w:b/>
              </w:rPr>
              <w:t xml:space="preserve">mladší 15 let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pPr>
              <w:spacing w:after="0"/>
              <w:ind w:left="8" w:right="0" w:firstLine="0"/>
              <w:jc w:val="center"/>
            </w:pPr>
            <w:r>
              <w:t>7</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rsidP="00697CB9">
            <w:pPr>
              <w:spacing w:after="0"/>
              <w:ind w:left="8" w:right="0" w:firstLine="0"/>
              <w:jc w:val="center"/>
            </w:pPr>
            <w:r>
              <w:t>9</w:t>
            </w:r>
          </w:p>
        </w:tc>
      </w:tr>
      <w:tr w:rsidR="00EA7419">
        <w:trPr>
          <w:trHeight w:val="286"/>
        </w:trPr>
        <w:tc>
          <w:tcPr>
            <w:tcW w:w="3073" w:type="dxa"/>
            <w:tcBorders>
              <w:top w:val="single" w:sz="4" w:space="0" w:color="000000"/>
              <w:left w:val="single" w:sz="4" w:space="0" w:color="000000"/>
              <w:bottom w:val="single" w:sz="4" w:space="0" w:color="000000"/>
              <w:right w:val="single" w:sz="4" w:space="0" w:color="000000"/>
            </w:tcBorders>
          </w:tcPr>
          <w:p w:rsidR="00EA7419" w:rsidRDefault="00A14AE2" w:rsidP="00697CB9">
            <w:pPr>
              <w:spacing w:after="0"/>
              <w:ind w:left="0" w:right="0" w:firstLine="0"/>
              <w:jc w:val="left"/>
            </w:pPr>
            <w:r>
              <w:rPr>
                <w:b/>
              </w:rPr>
              <w:t>starší 15 let do 1</w:t>
            </w:r>
            <w:r w:rsidR="00697CB9">
              <w:rPr>
                <w:b/>
              </w:rPr>
              <w:t>7</w:t>
            </w:r>
            <w:r>
              <w:rPr>
                <w:b/>
              </w:rPr>
              <w:t xml:space="preserve">ti let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pPr>
              <w:spacing w:after="0"/>
              <w:ind w:left="8" w:right="0" w:firstLine="0"/>
              <w:jc w:val="center"/>
            </w:pPr>
            <w:r>
              <w:t>3</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pPr>
              <w:spacing w:after="0"/>
              <w:ind w:left="8" w:right="0" w:firstLine="0"/>
              <w:jc w:val="center"/>
            </w:pPr>
            <w:r>
              <w:t>1</w:t>
            </w:r>
          </w:p>
        </w:tc>
      </w:tr>
      <w:tr w:rsidR="00EA7419">
        <w:trPr>
          <w:trHeight w:val="286"/>
        </w:trPr>
        <w:tc>
          <w:tcPr>
            <w:tcW w:w="3073" w:type="dxa"/>
            <w:tcBorders>
              <w:top w:val="single" w:sz="4" w:space="0" w:color="000000"/>
              <w:left w:val="single" w:sz="4" w:space="0" w:color="000000"/>
              <w:bottom w:val="single" w:sz="4" w:space="0" w:color="000000"/>
              <w:right w:val="single" w:sz="4" w:space="0" w:color="000000"/>
            </w:tcBorders>
          </w:tcPr>
          <w:p w:rsidR="00EA7419" w:rsidRDefault="00A14AE2">
            <w:pPr>
              <w:spacing w:after="0"/>
              <w:ind w:left="0" w:right="0" w:firstLine="0"/>
              <w:jc w:val="left"/>
            </w:pPr>
            <w:r>
              <w:rPr>
                <w:b/>
              </w:rPr>
              <w:t xml:space="preserve">cizinci </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rsidP="00697CB9">
            <w:pPr>
              <w:spacing w:after="0"/>
              <w:ind w:left="8" w:right="0" w:firstLine="0"/>
              <w:jc w:val="center"/>
            </w:pPr>
            <w:r>
              <w:t>4</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EA7419" w:rsidRDefault="00FD67B4" w:rsidP="00697CB9">
            <w:pPr>
              <w:spacing w:after="0"/>
              <w:ind w:left="8" w:right="0" w:firstLine="0"/>
              <w:jc w:val="center"/>
            </w:pPr>
            <w:r>
              <w:t>8</w:t>
            </w:r>
          </w:p>
        </w:tc>
      </w:tr>
      <w:tr w:rsidR="00697CB9">
        <w:trPr>
          <w:trHeight w:val="286"/>
        </w:trPr>
        <w:tc>
          <w:tcPr>
            <w:tcW w:w="3073" w:type="dxa"/>
            <w:tcBorders>
              <w:top w:val="single" w:sz="4" w:space="0" w:color="000000"/>
              <w:left w:val="single" w:sz="4" w:space="0" w:color="000000"/>
              <w:bottom w:val="single" w:sz="4" w:space="0" w:color="000000"/>
              <w:right w:val="single" w:sz="4" w:space="0" w:color="000000"/>
            </w:tcBorders>
          </w:tcPr>
          <w:p w:rsidR="00697CB9" w:rsidRDefault="00697CB9">
            <w:pPr>
              <w:spacing w:after="0"/>
              <w:ind w:left="0" w:right="0" w:firstLine="0"/>
              <w:jc w:val="left"/>
              <w:rPr>
                <w:b/>
              </w:rPr>
            </w:pPr>
            <w:r>
              <w:rPr>
                <w:b/>
              </w:rPr>
              <w:t>muži</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697CB9" w:rsidRDefault="00FD67B4" w:rsidP="00FD67B4">
            <w:pPr>
              <w:spacing w:after="0"/>
              <w:ind w:left="8" w:right="0" w:firstLine="0"/>
              <w:jc w:val="center"/>
            </w:pPr>
            <w:r>
              <w:t>133</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697CB9" w:rsidRDefault="00FD67B4" w:rsidP="00697CB9">
            <w:pPr>
              <w:spacing w:after="0"/>
              <w:ind w:left="8" w:right="0" w:firstLine="0"/>
              <w:jc w:val="center"/>
            </w:pPr>
            <w:r>
              <w:t>85</w:t>
            </w:r>
          </w:p>
        </w:tc>
      </w:tr>
      <w:tr w:rsidR="00697CB9">
        <w:trPr>
          <w:trHeight w:val="286"/>
        </w:trPr>
        <w:tc>
          <w:tcPr>
            <w:tcW w:w="3073" w:type="dxa"/>
            <w:tcBorders>
              <w:top w:val="single" w:sz="4" w:space="0" w:color="000000"/>
              <w:left w:val="single" w:sz="4" w:space="0" w:color="000000"/>
              <w:bottom w:val="single" w:sz="4" w:space="0" w:color="000000"/>
              <w:right w:val="single" w:sz="4" w:space="0" w:color="000000"/>
            </w:tcBorders>
          </w:tcPr>
          <w:p w:rsidR="00697CB9" w:rsidRDefault="00697CB9">
            <w:pPr>
              <w:spacing w:after="0"/>
              <w:ind w:left="0" w:right="0" w:firstLine="0"/>
              <w:jc w:val="left"/>
              <w:rPr>
                <w:b/>
              </w:rPr>
            </w:pPr>
            <w:r>
              <w:rPr>
                <w:b/>
              </w:rPr>
              <w:t>ženy</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697CB9" w:rsidRDefault="00FD67B4">
            <w:pPr>
              <w:spacing w:after="0"/>
              <w:ind w:left="8" w:right="0" w:firstLine="0"/>
              <w:jc w:val="center"/>
            </w:pPr>
            <w:r>
              <w:t>18</w:t>
            </w:r>
          </w:p>
        </w:tc>
        <w:tc>
          <w:tcPr>
            <w:tcW w:w="3070" w:type="dxa"/>
            <w:tcBorders>
              <w:top w:val="single" w:sz="4" w:space="0" w:color="000000"/>
              <w:left w:val="single" w:sz="4" w:space="0" w:color="000000"/>
              <w:bottom w:val="single" w:sz="4" w:space="0" w:color="000000"/>
              <w:right w:val="single" w:sz="4" w:space="0" w:color="000000"/>
            </w:tcBorders>
            <w:shd w:val="clear" w:color="auto" w:fill="DAEEF3"/>
          </w:tcPr>
          <w:p w:rsidR="00697CB9" w:rsidRDefault="00FD67B4" w:rsidP="00697CB9">
            <w:pPr>
              <w:spacing w:after="0"/>
              <w:ind w:left="8" w:right="0" w:firstLine="0"/>
              <w:jc w:val="center"/>
            </w:pPr>
            <w:r>
              <w:t>21</w:t>
            </w:r>
          </w:p>
        </w:tc>
      </w:tr>
    </w:tbl>
    <w:p w:rsidR="00EA7419" w:rsidRDefault="00A14AE2">
      <w:pPr>
        <w:spacing w:after="0"/>
        <w:ind w:left="0" w:right="0" w:firstLine="0"/>
        <w:jc w:val="left"/>
      </w:pPr>
      <w:r>
        <w:rPr>
          <w:b/>
        </w:rPr>
        <w:t xml:space="preserve"> </w:t>
      </w:r>
    </w:p>
    <w:p w:rsidR="00EA7419" w:rsidRDefault="00A14AE2">
      <w:pPr>
        <w:spacing w:after="36"/>
        <w:ind w:left="0" w:right="0" w:firstLine="0"/>
        <w:jc w:val="left"/>
      </w:pPr>
      <w:r>
        <w:rPr>
          <w:b/>
          <w:sz w:val="22"/>
        </w:rPr>
        <w:t xml:space="preserve"> </w:t>
      </w:r>
    </w:p>
    <w:p w:rsidR="00EA7419" w:rsidRDefault="00A14AE2">
      <w:pPr>
        <w:pStyle w:val="Nadpis2"/>
        <w:ind w:left="355" w:right="0"/>
      </w:pPr>
      <w:r>
        <w:t xml:space="preserve">7. Oběti tr. činnosti </w:t>
      </w:r>
    </w:p>
    <w:p w:rsidR="00EA7419" w:rsidRDefault="00A14AE2">
      <w:pPr>
        <w:spacing w:after="117"/>
        <w:ind w:left="0" w:right="0" w:firstLine="0"/>
        <w:jc w:val="left"/>
      </w:pPr>
      <w:r>
        <w:rPr>
          <w:b/>
        </w:rPr>
        <w:t xml:space="preserve"> </w:t>
      </w:r>
    </w:p>
    <w:p w:rsidR="00EA7419" w:rsidRDefault="00A14AE2" w:rsidP="00BE49BE">
      <w:pPr>
        <w:spacing w:after="155" w:line="360" w:lineRule="auto"/>
        <w:ind w:left="0" w:right="0" w:firstLine="0"/>
      </w:pPr>
      <w:r>
        <w:t xml:space="preserve">     </w:t>
      </w:r>
      <w:r>
        <w:rPr>
          <w:b/>
        </w:rPr>
        <w:t xml:space="preserve"> </w:t>
      </w:r>
      <w:r>
        <w:t xml:space="preserve">     V průběhu roku 201</w:t>
      </w:r>
      <w:r w:rsidR="008239F5">
        <w:t>8</w:t>
      </w:r>
      <w:r>
        <w:t xml:space="preserve"> jsme neevidovali žádný případ trestného činu týrání svěřené osoby, či týrání osoby žijící ve společném obydlí. Oběti TČ jsou v rámci šetření informovány o </w:t>
      </w:r>
      <w:r>
        <w:lastRenderedPageBreak/>
        <w:t>formě pomoci</w:t>
      </w:r>
      <w:r w:rsidR="00253ECD">
        <w:t xml:space="preserve"> </w:t>
      </w:r>
      <w:r>
        <w:t>- např. existenci Bílého kruhu bezpečí, intervenčních center nebo působnosti OSPOD či PMS. Institutu vykázání osoby ze společně obývaného obydlí bylo v roce 201</w:t>
      </w:r>
      <w:r w:rsidR="008239F5">
        <w:t>8</w:t>
      </w:r>
      <w:r>
        <w:t xml:space="preserve"> využito</w:t>
      </w:r>
      <w:r w:rsidR="006C56E9">
        <w:t xml:space="preserve"> ve čtyřech případech</w:t>
      </w:r>
      <w:r w:rsidR="008239F5">
        <w:t xml:space="preserve">. Incidentů se znaky domácího násilí bylo </w:t>
      </w:r>
      <w:r w:rsidR="006C56E9">
        <w:t>24</w:t>
      </w:r>
      <w:r w:rsidR="008239F5">
        <w:t>.</w:t>
      </w:r>
      <w:r>
        <w:t xml:space="preserve">  </w:t>
      </w:r>
    </w:p>
    <w:p w:rsidR="00EA7419" w:rsidRDefault="00A14AE2">
      <w:pPr>
        <w:spacing w:after="117"/>
        <w:ind w:left="0" w:right="0" w:firstLine="0"/>
        <w:jc w:val="left"/>
      </w:pPr>
      <w:r>
        <w:t xml:space="preserve"> </w:t>
      </w:r>
    </w:p>
    <w:p w:rsidR="00EA7419" w:rsidRDefault="00A14AE2">
      <w:pPr>
        <w:spacing w:after="0"/>
        <w:ind w:left="0" w:right="0" w:firstLine="0"/>
        <w:jc w:val="left"/>
      </w:pPr>
      <w:r>
        <w:t xml:space="preserve"> </w:t>
      </w:r>
    </w:p>
    <w:p w:rsidR="00EA7419" w:rsidRDefault="00A14AE2">
      <w:pPr>
        <w:pStyle w:val="Nadpis2"/>
        <w:ind w:left="355" w:right="0"/>
      </w:pPr>
      <w:r>
        <w:t xml:space="preserve">8. Pátrání po osobách a věcech </w:t>
      </w:r>
    </w:p>
    <w:p w:rsidR="00EA7419" w:rsidRDefault="00A14AE2">
      <w:pPr>
        <w:spacing w:after="149"/>
        <w:ind w:left="0" w:right="0" w:firstLine="0"/>
        <w:jc w:val="left"/>
      </w:pPr>
      <w:r>
        <w:rPr>
          <w:b/>
        </w:rPr>
        <w:t xml:space="preserve"> </w:t>
      </w:r>
    </w:p>
    <w:p w:rsidR="00EA7419" w:rsidRDefault="00A14AE2">
      <w:pPr>
        <w:spacing w:line="359" w:lineRule="auto"/>
        <w:ind w:left="-5" w:right="307"/>
      </w:pPr>
      <w:r>
        <w:t>Za rok 201</w:t>
      </w:r>
      <w:r w:rsidR="008239F5">
        <w:t>8</w:t>
      </w:r>
      <w:r>
        <w:t xml:space="preserve"> bylo vypátráno celkem </w:t>
      </w:r>
      <w:r w:rsidR="00B05A06">
        <w:t>38</w:t>
      </w:r>
      <w:r>
        <w:t xml:space="preserve"> osob v celostátním pátrání</w:t>
      </w:r>
      <w:r w:rsidR="008239F5">
        <w:t>.</w:t>
      </w:r>
      <w:r>
        <w:t xml:space="preserve"> </w:t>
      </w:r>
    </w:p>
    <w:p w:rsidR="00EA7419" w:rsidRDefault="00A14AE2">
      <w:pPr>
        <w:spacing w:after="148"/>
        <w:ind w:left="0" w:right="0" w:firstLine="0"/>
        <w:jc w:val="left"/>
      </w:pPr>
      <w:r>
        <w:t xml:space="preserve"> </w:t>
      </w:r>
    </w:p>
    <w:p w:rsidR="00EA7419" w:rsidRDefault="00A14AE2">
      <w:pPr>
        <w:pStyle w:val="Nadpis2"/>
        <w:ind w:left="355" w:right="0"/>
      </w:pPr>
      <w:r>
        <w:t xml:space="preserve">9. Přestupky </w:t>
      </w:r>
    </w:p>
    <w:p w:rsidR="00EA7419" w:rsidRDefault="00A14AE2">
      <w:pPr>
        <w:spacing w:after="150"/>
        <w:ind w:left="0" w:right="0" w:firstLine="0"/>
        <w:jc w:val="left"/>
      </w:pPr>
      <w:r>
        <w:rPr>
          <w:b/>
        </w:rPr>
        <w:t xml:space="preserve"> </w:t>
      </w:r>
    </w:p>
    <w:p w:rsidR="00EA7419" w:rsidRPr="00C719F3" w:rsidRDefault="00A14AE2">
      <w:pPr>
        <w:spacing w:line="360" w:lineRule="auto"/>
        <w:ind w:left="-5" w:right="307"/>
      </w:pPr>
      <w:r>
        <w:t xml:space="preserve">     V rámci OOP ČR </w:t>
      </w:r>
      <w:r w:rsidR="00B05A06">
        <w:t>Lipník n. B.</w:t>
      </w:r>
      <w:r w:rsidR="00C719F3">
        <w:t xml:space="preserve"> je za rok 2018 evidováno </w:t>
      </w:r>
      <w:r w:rsidR="00B05A06">
        <w:t xml:space="preserve">573 </w:t>
      </w:r>
      <w:r w:rsidR="00C719F3">
        <w:t xml:space="preserve">přestupků (za rok 2017 to bylo </w:t>
      </w:r>
      <w:r w:rsidR="00B744A8">
        <w:t>646</w:t>
      </w:r>
      <w:r w:rsidR="00C719F3">
        <w:t xml:space="preserve"> přestupků). Z toho přestupků proti BESIP je </w:t>
      </w:r>
      <w:r w:rsidR="00B05A06">
        <w:t>203</w:t>
      </w:r>
      <w:r w:rsidR="00C719F3">
        <w:t xml:space="preserve">, proti obč. soužití </w:t>
      </w:r>
      <w:r w:rsidR="00446CD9">
        <w:t>a veřejnému pořádku 144</w:t>
      </w:r>
      <w:r w:rsidR="00C719F3">
        <w:t>, proti majetku 1</w:t>
      </w:r>
      <w:r w:rsidR="00446CD9">
        <w:t>16</w:t>
      </w:r>
      <w:r w:rsidR="00C719F3">
        <w:t xml:space="preserve">, </w:t>
      </w:r>
      <w:r w:rsidR="00C719F3" w:rsidRPr="00C719F3">
        <w:t>na úseku ochrany před alkoholismem a jinými toxikomaniemi 1</w:t>
      </w:r>
      <w:r w:rsidR="00446CD9">
        <w:t>3</w:t>
      </w:r>
      <w:r w:rsidR="00253ECD">
        <w:t>, zbytek jsou ostatní přestupky.</w:t>
      </w:r>
    </w:p>
    <w:p w:rsidR="00EA7419" w:rsidRDefault="00A14AE2">
      <w:pPr>
        <w:spacing w:after="150"/>
        <w:ind w:left="0" w:right="0" w:firstLine="0"/>
        <w:jc w:val="left"/>
      </w:pPr>
      <w:r>
        <w:rPr>
          <w:b/>
        </w:rPr>
        <w:t xml:space="preserve"> </w:t>
      </w:r>
    </w:p>
    <w:p w:rsidR="00EA7419" w:rsidRDefault="00A14AE2">
      <w:pPr>
        <w:pStyle w:val="Nadpis2"/>
        <w:ind w:left="355" w:right="0"/>
      </w:pPr>
      <w:r>
        <w:t xml:space="preserve">10. Majetková kriminalita </w:t>
      </w:r>
    </w:p>
    <w:p w:rsidR="00EA7419" w:rsidRDefault="00A14AE2">
      <w:pPr>
        <w:spacing w:after="153"/>
        <w:ind w:left="0" w:right="0" w:firstLine="0"/>
        <w:jc w:val="left"/>
      </w:pPr>
      <w:r>
        <w:rPr>
          <w:b/>
        </w:rPr>
        <w:t xml:space="preserve"> </w:t>
      </w:r>
    </w:p>
    <w:p w:rsidR="00EA7419" w:rsidRDefault="00A14AE2" w:rsidP="00EA60CE">
      <w:pPr>
        <w:spacing w:line="392" w:lineRule="auto"/>
        <w:ind w:left="-5" w:right="307"/>
        <w:rPr>
          <w:b/>
        </w:rPr>
      </w:pPr>
      <w:r>
        <w:t xml:space="preserve">     V oblasti majetkové kriminality bylo v roce 201</w:t>
      </w:r>
      <w:r w:rsidR="00C6137D">
        <w:t>8</w:t>
      </w:r>
      <w:r>
        <w:t xml:space="preserve"> evidováno OOP </w:t>
      </w:r>
      <w:r w:rsidR="00B744A8">
        <w:t>Lipník n. B.</w:t>
      </w:r>
      <w:r>
        <w:t xml:space="preserve"> </w:t>
      </w:r>
      <w:r w:rsidR="00EA60CE">
        <w:t>82 trestných činů (objasněno 23 = 28,05%)</w:t>
      </w:r>
      <w:r>
        <w:t xml:space="preserve">, </w:t>
      </w:r>
      <w:r w:rsidR="00C6137D">
        <w:t xml:space="preserve">z toho krádeží vloupáním </w:t>
      </w:r>
      <w:r w:rsidR="00EA60CE">
        <w:t>24</w:t>
      </w:r>
      <w:r w:rsidR="00C6137D">
        <w:t xml:space="preserve"> (objasněny </w:t>
      </w:r>
      <w:r w:rsidR="00EA60CE">
        <w:t>2</w:t>
      </w:r>
      <w:r w:rsidR="00C6137D">
        <w:t xml:space="preserve">), krádeží prostých </w:t>
      </w:r>
      <w:r w:rsidR="00EA60CE">
        <w:t>44</w:t>
      </w:r>
      <w:r w:rsidR="00C6137D">
        <w:t xml:space="preserve"> (objasněno </w:t>
      </w:r>
      <w:r w:rsidR="00EA60CE">
        <w:t>1</w:t>
      </w:r>
      <w:r w:rsidR="00C6137D">
        <w:t>1) a ostatní majetková tr. činnost 1</w:t>
      </w:r>
      <w:r w:rsidR="00EA60CE">
        <w:t>4</w:t>
      </w:r>
      <w:r w:rsidR="00C6137D">
        <w:t xml:space="preserve"> (objasněno </w:t>
      </w:r>
      <w:r w:rsidR="00EA60CE">
        <w:t>10</w:t>
      </w:r>
      <w:r w:rsidR="00C6137D">
        <w:t xml:space="preserve">). V roce 2017 bylo </w:t>
      </w:r>
      <w:r w:rsidR="00EA60CE">
        <w:t>v oblasti majetkové kriminality 99 trestných činů (objasněno 62 = 62,63%)</w:t>
      </w:r>
      <w:r w:rsidR="00C6137D">
        <w:t xml:space="preserve">. </w:t>
      </w:r>
      <w:r w:rsidR="00EA60CE">
        <w:t>S výsledky na této problematice nemůžeme být spokojeni a je pro nás úkolem v letošním roce udělat maximum pro zlepšení, neboť majetková trestná činnost a násilná trestná činnost doléhá na běžného občana nejvíce.</w:t>
      </w:r>
      <w:r>
        <w:rPr>
          <w:b/>
        </w:rPr>
        <w:t xml:space="preserve"> </w:t>
      </w:r>
    </w:p>
    <w:p w:rsidR="00EA60CE" w:rsidRDefault="00EA60CE" w:rsidP="00EA60CE">
      <w:pPr>
        <w:spacing w:line="392" w:lineRule="auto"/>
        <w:ind w:left="-5" w:right="307"/>
      </w:pPr>
    </w:p>
    <w:p w:rsidR="00EA7419" w:rsidRDefault="00A14AE2">
      <w:pPr>
        <w:pStyle w:val="Nadpis2"/>
        <w:ind w:left="355" w:right="0"/>
      </w:pPr>
      <w:r>
        <w:t xml:space="preserve">11. Hospodářská kriminalita </w:t>
      </w:r>
    </w:p>
    <w:p w:rsidR="00EA7419" w:rsidRDefault="00A14AE2">
      <w:pPr>
        <w:spacing w:after="152"/>
        <w:ind w:left="0" w:right="0" w:firstLine="0"/>
        <w:jc w:val="left"/>
      </w:pPr>
      <w:r>
        <w:rPr>
          <w:b/>
        </w:rPr>
        <w:t xml:space="preserve"> </w:t>
      </w:r>
    </w:p>
    <w:p w:rsidR="00EA7419" w:rsidRDefault="00A14AE2" w:rsidP="00BA0A4E">
      <w:pPr>
        <w:spacing w:line="360" w:lineRule="auto"/>
        <w:ind w:left="-5" w:right="307"/>
      </w:pPr>
      <w:r>
        <w:t xml:space="preserve">     U hospodářské trestné činnosti jsme evidovali v roce 201</w:t>
      </w:r>
      <w:r w:rsidR="00C6137D">
        <w:t>8</w:t>
      </w:r>
      <w:r>
        <w:t xml:space="preserve"> celkem </w:t>
      </w:r>
      <w:r w:rsidR="00C6137D">
        <w:t>1</w:t>
      </w:r>
      <w:r w:rsidR="00EA60CE">
        <w:t>8</w:t>
      </w:r>
      <w:r>
        <w:t xml:space="preserve"> případů, objasněno bylo celkem </w:t>
      </w:r>
      <w:r w:rsidR="00EA60CE">
        <w:t>13</w:t>
      </w:r>
      <w:r>
        <w:t xml:space="preserve"> = objasňovanost </w:t>
      </w:r>
      <w:r w:rsidR="00EA60CE">
        <w:t>72</w:t>
      </w:r>
      <w:r w:rsidR="00C6137D">
        <w:t>,</w:t>
      </w:r>
      <w:r w:rsidR="00EA60CE">
        <w:t>22</w:t>
      </w:r>
      <w:r>
        <w:t xml:space="preserve">%. </w:t>
      </w:r>
      <w:r w:rsidR="00EA60CE">
        <w:t>Další případy, kde byl zjištěn pachatel</w:t>
      </w:r>
      <w:r w:rsidR="00BA0A4E">
        <w:t>,</w:t>
      </w:r>
      <w:r w:rsidR="00EA60CE">
        <w:t xml:space="preserve"> jsou dosud rozpracovány</w:t>
      </w:r>
      <w:r w:rsidR="00BA0A4E">
        <w:t>.</w:t>
      </w:r>
      <w:r w:rsidR="00EA60CE">
        <w:t xml:space="preserve"> </w:t>
      </w:r>
      <w:r>
        <w:t>V roce 201</w:t>
      </w:r>
      <w:r w:rsidR="00C6137D">
        <w:t>7</w:t>
      </w:r>
      <w:r>
        <w:t xml:space="preserve"> bylo evidováno případů </w:t>
      </w:r>
      <w:r w:rsidR="00EA60CE">
        <w:t>32</w:t>
      </w:r>
      <w:r>
        <w:t>/</w:t>
      </w:r>
      <w:r w:rsidR="00EA60CE">
        <w:t xml:space="preserve"> 29</w:t>
      </w:r>
      <w:r>
        <w:t xml:space="preserve"> </w:t>
      </w:r>
      <w:r w:rsidR="00BA0A4E">
        <w:t xml:space="preserve">= 90,63 % </w:t>
      </w:r>
      <w:r>
        <w:t xml:space="preserve">objasněno. </w:t>
      </w:r>
      <w:r w:rsidR="00BA0A4E">
        <w:t>Na této problematice se nám v posledních letech daří vykazovat pěkné výsledky i díky spolupráci se službou kriminální policie a vyšetřování.</w:t>
      </w:r>
    </w:p>
    <w:p w:rsidR="00EA7419" w:rsidRDefault="00A14AE2">
      <w:pPr>
        <w:spacing w:after="158"/>
        <w:ind w:left="0" w:right="0" w:firstLine="0"/>
        <w:jc w:val="left"/>
      </w:pPr>
      <w:r>
        <w:t xml:space="preserve"> </w:t>
      </w:r>
    </w:p>
    <w:p w:rsidR="00EA7419" w:rsidRDefault="00A14AE2">
      <w:pPr>
        <w:pStyle w:val="Nadpis2"/>
        <w:ind w:left="355" w:right="0"/>
      </w:pPr>
      <w:r>
        <w:t xml:space="preserve">12. Informační kriminalita </w:t>
      </w:r>
    </w:p>
    <w:p w:rsidR="00EA7419" w:rsidRDefault="00A14AE2">
      <w:pPr>
        <w:spacing w:after="158"/>
        <w:ind w:left="0" w:right="0" w:firstLine="0"/>
        <w:jc w:val="left"/>
      </w:pPr>
      <w:r>
        <w:rPr>
          <w:b/>
        </w:rPr>
        <w:t xml:space="preserve"> </w:t>
      </w:r>
    </w:p>
    <w:p w:rsidR="00EA7419" w:rsidRDefault="00A14AE2">
      <w:pPr>
        <w:spacing w:line="378" w:lineRule="auto"/>
        <w:ind w:left="-5" w:right="307"/>
      </w:pPr>
      <w:r>
        <w:lastRenderedPageBreak/>
        <w:t xml:space="preserve">     Na úseku informační kriminality jsme zaznamenali několik případů podvodného jednání za použití internetu, kdy se jednalo zejména o podvodné vylákání částek prostřednictvím různých inzerátů na internetových portálech BAZOS, AUKRO, SLEVOMAT atd.  </w:t>
      </w:r>
    </w:p>
    <w:p w:rsidR="00EA7419" w:rsidRDefault="00A14AE2">
      <w:pPr>
        <w:spacing w:after="120"/>
        <w:ind w:left="0" w:right="0" w:firstLine="0"/>
        <w:jc w:val="left"/>
      </w:pPr>
      <w:r>
        <w:t xml:space="preserve"> </w:t>
      </w:r>
    </w:p>
    <w:p w:rsidR="00EA7419" w:rsidRDefault="00A14AE2">
      <w:pPr>
        <w:spacing w:after="0"/>
        <w:ind w:left="0" w:right="0" w:firstLine="0"/>
        <w:jc w:val="left"/>
      </w:pPr>
      <w:r>
        <w:t xml:space="preserve"> </w:t>
      </w:r>
    </w:p>
    <w:p w:rsidR="00EA7419" w:rsidRDefault="00A14AE2">
      <w:pPr>
        <w:spacing w:after="107" w:line="268" w:lineRule="auto"/>
        <w:ind w:left="355" w:right="0"/>
        <w:jc w:val="left"/>
      </w:pPr>
      <w:r>
        <w:rPr>
          <w:b/>
        </w:rPr>
        <w:t xml:space="preserve">13. Korupce </w:t>
      </w:r>
    </w:p>
    <w:p w:rsidR="00EA7419" w:rsidRDefault="00A14AE2">
      <w:pPr>
        <w:spacing w:after="156"/>
        <w:ind w:left="0" w:right="0" w:firstLine="0"/>
        <w:jc w:val="left"/>
      </w:pPr>
      <w:r>
        <w:rPr>
          <w:b/>
        </w:rPr>
        <w:t xml:space="preserve"> </w:t>
      </w:r>
    </w:p>
    <w:p w:rsidR="00EA7419" w:rsidRDefault="00A14AE2">
      <w:pPr>
        <w:spacing w:after="115"/>
        <w:ind w:left="-5" w:right="307"/>
      </w:pPr>
      <w:r>
        <w:t xml:space="preserve">     V roce 201</w:t>
      </w:r>
      <w:r w:rsidR="00BB2679">
        <w:t>8</w:t>
      </w:r>
      <w:r>
        <w:t xml:space="preserve"> nebyl prověřován žádný případ, týkající se korupčního jednání. </w:t>
      </w:r>
    </w:p>
    <w:p w:rsidR="00EA7419" w:rsidRDefault="00A14AE2">
      <w:pPr>
        <w:spacing w:after="152"/>
        <w:ind w:left="0" w:right="0" w:firstLine="0"/>
        <w:jc w:val="left"/>
      </w:pPr>
      <w:r>
        <w:t xml:space="preserve"> </w:t>
      </w:r>
    </w:p>
    <w:p w:rsidR="00EA7419" w:rsidRDefault="00A14AE2">
      <w:pPr>
        <w:pStyle w:val="Nadpis2"/>
        <w:ind w:left="355" w:right="0"/>
      </w:pPr>
      <w:r>
        <w:t xml:space="preserve">14. Násilná kriminalita </w:t>
      </w:r>
    </w:p>
    <w:p w:rsidR="00EA7419" w:rsidRDefault="00A14AE2">
      <w:pPr>
        <w:spacing w:after="153"/>
        <w:ind w:left="0" w:right="0" w:firstLine="0"/>
        <w:jc w:val="left"/>
      </w:pPr>
      <w:r>
        <w:rPr>
          <w:b/>
        </w:rPr>
        <w:t xml:space="preserve"> </w:t>
      </w:r>
    </w:p>
    <w:p w:rsidR="00EA7419" w:rsidRDefault="00A14AE2" w:rsidP="00BA0A4E">
      <w:pPr>
        <w:spacing w:line="383" w:lineRule="auto"/>
        <w:ind w:left="-5" w:right="307"/>
      </w:pPr>
      <w:r>
        <w:rPr>
          <w:b/>
        </w:rPr>
        <w:t xml:space="preserve">     </w:t>
      </w:r>
      <w:r>
        <w:t>Na úseku násilné trestné činnosti bylo v roce 201</w:t>
      </w:r>
      <w:r w:rsidR="00BB2679">
        <w:t>8</w:t>
      </w:r>
      <w:r>
        <w:t xml:space="preserve"> evidováno </w:t>
      </w:r>
      <w:r w:rsidR="00BA0A4E">
        <w:t xml:space="preserve">26, z nichž bylo objasněno 21 = 80,77%. V roce 2017 bylo spácháno </w:t>
      </w:r>
      <w:r w:rsidR="00BB2679">
        <w:t>18</w:t>
      </w:r>
      <w:r>
        <w:t xml:space="preserve"> případů, z nichž bylo objasněno </w:t>
      </w:r>
      <w:r w:rsidR="00BB2679">
        <w:t>11</w:t>
      </w:r>
      <w:r>
        <w:t xml:space="preserve"> = </w:t>
      </w:r>
      <w:r w:rsidR="00BB2679">
        <w:t>61,11</w:t>
      </w:r>
      <w:r>
        <w:t>% objasňovanost.</w:t>
      </w:r>
      <w:r w:rsidR="00BA0A4E">
        <w:t xml:space="preserve"> </w:t>
      </w:r>
      <w:r w:rsidR="00BB2679">
        <w:t xml:space="preserve">Této problematice věnujeme maximální pozornost, v současné době máme z roku 2018 rozpracováno ještě </w:t>
      </w:r>
      <w:r w:rsidR="00BA0A4E">
        <w:t>3</w:t>
      </w:r>
      <w:r w:rsidR="00BB2679">
        <w:t xml:space="preserve"> případ</w:t>
      </w:r>
      <w:r w:rsidR="00BA0A4E">
        <w:t>y</w:t>
      </w:r>
      <w:r w:rsidR="00BB2679">
        <w:t>, kde je známý pachatel, ale prověřování je zdlouhavé v důsledku složitosti dokazování, vypracovávání znaleckých posudků z oboru zdravotnictví apod.</w:t>
      </w:r>
    </w:p>
    <w:p w:rsidR="00BE49BE" w:rsidRDefault="00BE49BE" w:rsidP="00BB2679">
      <w:pPr>
        <w:spacing w:after="115" w:line="360" w:lineRule="auto"/>
        <w:ind w:left="-5" w:right="307"/>
      </w:pPr>
    </w:p>
    <w:p w:rsidR="00EA7419" w:rsidRDefault="00A14AE2">
      <w:pPr>
        <w:spacing w:after="153"/>
        <w:ind w:left="0" w:right="0" w:firstLine="0"/>
        <w:jc w:val="left"/>
      </w:pPr>
      <w:r>
        <w:rPr>
          <w:b/>
        </w:rPr>
        <w:t xml:space="preserve"> </w:t>
      </w:r>
    </w:p>
    <w:p w:rsidR="00EA7419" w:rsidRDefault="00A14AE2">
      <w:pPr>
        <w:pStyle w:val="Nadpis2"/>
        <w:ind w:left="355" w:right="0"/>
      </w:pPr>
      <w:r>
        <w:t xml:space="preserve">15. Mravnostní kriminalita </w:t>
      </w:r>
    </w:p>
    <w:p w:rsidR="00EA7419" w:rsidRDefault="00A14AE2">
      <w:pPr>
        <w:spacing w:after="146"/>
        <w:ind w:left="0" w:right="0" w:firstLine="0"/>
        <w:jc w:val="left"/>
      </w:pPr>
      <w:r>
        <w:rPr>
          <w:b/>
        </w:rPr>
        <w:t xml:space="preserve"> </w:t>
      </w:r>
    </w:p>
    <w:p w:rsidR="00EA7419" w:rsidRDefault="00A14AE2">
      <w:pPr>
        <w:spacing w:line="395" w:lineRule="auto"/>
        <w:ind w:left="-5" w:right="307"/>
      </w:pPr>
      <w:r>
        <w:rPr>
          <w:b/>
        </w:rPr>
        <w:t xml:space="preserve">     </w:t>
      </w:r>
      <w:r>
        <w:t>V oblasti mravnostní trestné činnosti jsme v roce 201</w:t>
      </w:r>
      <w:r w:rsidR="00BB2679">
        <w:t>8</w:t>
      </w:r>
      <w:r>
        <w:t xml:space="preserve"> evidovali </w:t>
      </w:r>
      <w:r w:rsidR="00BA0A4E">
        <w:t>3</w:t>
      </w:r>
      <w:r>
        <w:t xml:space="preserve"> případ</w:t>
      </w:r>
      <w:r w:rsidR="00BB2679">
        <w:t>y</w:t>
      </w:r>
      <w:r>
        <w:t xml:space="preserve">, </w:t>
      </w:r>
      <w:r w:rsidR="00BB2679">
        <w:t xml:space="preserve">z toho </w:t>
      </w:r>
      <w:r w:rsidR="00BA0A4E">
        <w:t>1</w:t>
      </w:r>
      <w:r w:rsidR="00BB2679">
        <w:t xml:space="preserve"> byl objasněny a </w:t>
      </w:r>
      <w:r w:rsidR="00BA0A4E">
        <w:t>zbylé 2</w:t>
      </w:r>
      <w:r w:rsidR="00BB2679">
        <w:t xml:space="preserve"> j</w:t>
      </w:r>
      <w:r w:rsidR="00BA0A4E">
        <w:t>sou</w:t>
      </w:r>
      <w:r w:rsidR="00BB2679">
        <w:t xml:space="preserve"> dosud v šetření kriminální policie</w:t>
      </w:r>
      <w:r w:rsidR="00E07AA0">
        <w:t xml:space="preserve"> s předpokladem zahájení trestního stíhání proti určité osobě v letošním roce</w:t>
      </w:r>
      <w:r w:rsidR="00BB2679">
        <w:t>.</w:t>
      </w:r>
      <w:r>
        <w:t xml:space="preserve"> V roce 201</w:t>
      </w:r>
      <w:r w:rsidR="00BB2679">
        <w:t>7</w:t>
      </w:r>
      <w:r>
        <w:t xml:space="preserve"> byl</w:t>
      </w:r>
      <w:r w:rsidR="00BA0A4E">
        <w:t>y</w:t>
      </w:r>
      <w:r>
        <w:t xml:space="preserve"> případ</w:t>
      </w:r>
      <w:r w:rsidR="00BA0A4E">
        <w:t>y</w:t>
      </w:r>
      <w:r w:rsidR="00BB2679">
        <w:t xml:space="preserve"> z oblasti mravnostní kriminality </w:t>
      </w:r>
      <w:r w:rsidR="00BA0A4E">
        <w:t>2, objasněny 2</w:t>
      </w:r>
      <w:r w:rsidR="00BB2679">
        <w:t>.</w:t>
      </w:r>
      <w:r>
        <w:t xml:space="preserve"> </w:t>
      </w:r>
    </w:p>
    <w:p w:rsidR="00EA7419" w:rsidRDefault="00A14AE2">
      <w:pPr>
        <w:spacing w:after="0"/>
        <w:ind w:left="0" w:right="0" w:firstLine="0"/>
        <w:jc w:val="left"/>
      </w:pPr>
      <w:r>
        <w:t xml:space="preserve"> </w:t>
      </w:r>
    </w:p>
    <w:p w:rsidR="00EA7419" w:rsidRDefault="00A14AE2">
      <w:pPr>
        <w:spacing w:after="0"/>
        <w:ind w:left="0" w:right="0" w:firstLine="0"/>
        <w:jc w:val="left"/>
      </w:pPr>
      <w:r>
        <w:rPr>
          <w:sz w:val="22"/>
        </w:rPr>
        <w:t xml:space="preserve"> </w:t>
      </w:r>
    </w:p>
    <w:p w:rsidR="00EA7419" w:rsidRDefault="00A14AE2">
      <w:pPr>
        <w:pStyle w:val="Nadpis2"/>
        <w:spacing w:after="0"/>
        <w:ind w:left="355" w:right="0"/>
      </w:pPr>
      <w:r>
        <w:t xml:space="preserve">16. BESIP </w:t>
      </w:r>
    </w:p>
    <w:p w:rsidR="00EA7419" w:rsidRDefault="00EA7419">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rPr>
          <w:noProof/>
        </w:rPr>
      </w:pPr>
    </w:p>
    <w:p w:rsidR="00BA450A" w:rsidRDefault="00BA450A">
      <w:pPr>
        <w:spacing w:after="158"/>
        <w:ind w:left="0" w:right="0" w:firstLine="0"/>
        <w:jc w:val="left"/>
      </w:pPr>
      <w:r w:rsidRPr="00BA450A">
        <w:rPr>
          <w:noProof/>
        </w:rPr>
        <w:lastRenderedPageBreak/>
        <w:drawing>
          <wp:inline distT="0" distB="0" distL="0" distR="0">
            <wp:extent cx="6314440" cy="96964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0218" cy="9720679"/>
                    </a:xfrm>
                    <a:prstGeom prst="rect">
                      <a:avLst/>
                    </a:prstGeom>
                    <a:noFill/>
                    <a:ln>
                      <a:noFill/>
                    </a:ln>
                  </pic:spPr>
                </pic:pic>
              </a:graphicData>
            </a:graphic>
          </wp:inline>
        </w:drawing>
      </w:r>
    </w:p>
    <w:p w:rsidR="00EA7419" w:rsidRDefault="00A14AE2">
      <w:pPr>
        <w:spacing w:line="384" w:lineRule="auto"/>
        <w:ind w:left="-5" w:right="307"/>
      </w:pPr>
      <w:r>
        <w:lastRenderedPageBreak/>
        <w:t xml:space="preserve">   </w:t>
      </w:r>
      <w:r w:rsidR="00BA450A" w:rsidRPr="00BA450A">
        <w:rPr>
          <w:noProof/>
        </w:rPr>
        <w:drawing>
          <wp:inline distT="0" distB="0" distL="0" distR="0">
            <wp:extent cx="6314440" cy="94678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0122" cy="9476369"/>
                    </a:xfrm>
                    <a:prstGeom prst="rect">
                      <a:avLst/>
                    </a:prstGeom>
                    <a:noFill/>
                    <a:ln>
                      <a:noFill/>
                    </a:ln>
                  </pic:spPr>
                </pic:pic>
              </a:graphicData>
            </a:graphic>
          </wp:inline>
        </w:drawing>
      </w:r>
      <w:r>
        <w:lastRenderedPageBreak/>
        <w:t xml:space="preserve"> </w:t>
      </w:r>
      <w:r w:rsidR="00BA450A" w:rsidRPr="00BA450A">
        <w:rPr>
          <w:noProof/>
        </w:rPr>
        <w:drawing>
          <wp:inline distT="0" distB="0" distL="0" distR="0">
            <wp:extent cx="6314440" cy="9410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3908" cy="9424810"/>
                    </a:xfrm>
                    <a:prstGeom prst="rect">
                      <a:avLst/>
                    </a:prstGeom>
                    <a:noFill/>
                    <a:ln>
                      <a:noFill/>
                    </a:ln>
                  </pic:spPr>
                </pic:pic>
              </a:graphicData>
            </a:graphic>
          </wp:inline>
        </w:drawing>
      </w:r>
      <w:r>
        <w:lastRenderedPageBreak/>
        <w:t>V rámci trestné činnosti na úseku bezpečnosti a plynulosti silničního provozu bylo zdejším útvarem v roce 201</w:t>
      </w:r>
      <w:r w:rsidR="00F74201">
        <w:t>8</w:t>
      </w:r>
      <w:r>
        <w:t xml:space="preserve"> zjištěn</w:t>
      </w:r>
      <w:r w:rsidR="0089016A">
        <w:t>o</w:t>
      </w:r>
      <w:r>
        <w:t xml:space="preserve"> a realizován</w:t>
      </w:r>
      <w:r w:rsidR="0089016A">
        <w:t>o</w:t>
      </w:r>
      <w:r>
        <w:t xml:space="preserve"> celkem </w:t>
      </w:r>
      <w:r w:rsidR="00617DD6">
        <w:t>10</w:t>
      </w:r>
      <w:r>
        <w:t xml:space="preserve"> přečin</w:t>
      </w:r>
      <w:r w:rsidR="0089016A">
        <w:t>ů</w:t>
      </w:r>
      <w:r>
        <w:t xml:space="preserve"> ohrožení pod vlivem návykové látky dle § 274 tr. zákoníku. Případ</w:t>
      </w:r>
      <w:r w:rsidR="0089016A">
        <w:t>ů</w:t>
      </w:r>
      <w:r>
        <w:t xml:space="preserve"> řízení motorových vozidel pod vlivem alkoholu (pod hranicí 1‰ alkoholu), řešených jako přestupek, byl</w:t>
      </w:r>
      <w:r w:rsidR="0089016A">
        <w:t xml:space="preserve">o 8, případů řízení motorových vozidel pod vlivem omamných </w:t>
      </w:r>
      <w:r w:rsidR="005510EF">
        <w:t xml:space="preserve">a psychotropních látek </w:t>
      </w:r>
      <w:r w:rsidR="0089016A">
        <w:t>bylo 6.</w:t>
      </w:r>
      <w:r>
        <w:t xml:space="preserve"> </w:t>
      </w:r>
    </w:p>
    <w:p w:rsidR="00EA7419" w:rsidRDefault="00A14AE2">
      <w:pPr>
        <w:spacing w:after="159"/>
        <w:ind w:left="0" w:right="0" w:firstLine="0"/>
        <w:jc w:val="left"/>
      </w:pPr>
      <w:r>
        <w:t xml:space="preserve"> </w:t>
      </w:r>
    </w:p>
    <w:p w:rsidR="00EA7419" w:rsidRDefault="00A14AE2">
      <w:pPr>
        <w:spacing w:after="46" w:line="250" w:lineRule="auto"/>
        <w:ind w:left="0" w:right="9880" w:firstLine="0"/>
        <w:jc w:val="left"/>
      </w:pPr>
      <w:r>
        <w:rPr>
          <w:b/>
        </w:rPr>
        <w:t xml:space="preserve"> </w:t>
      </w:r>
      <w:r>
        <w:rPr>
          <w:b/>
          <w:sz w:val="22"/>
        </w:rPr>
        <w:t xml:space="preserve"> </w:t>
      </w:r>
    </w:p>
    <w:p w:rsidR="00EA7419" w:rsidRDefault="00A14AE2">
      <w:pPr>
        <w:pStyle w:val="Nadpis2"/>
        <w:ind w:left="355" w:right="0"/>
      </w:pPr>
      <w:r>
        <w:t xml:space="preserve">17. Oblast veřejného pořádku  </w:t>
      </w:r>
    </w:p>
    <w:p w:rsidR="00EA7419" w:rsidRDefault="00A14AE2">
      <w:pPr>
        <w:spacing w:after="157"/>
        <w:ind w:left="360" w:right="0" w:firstLine="0"/>
        <w:jc w:val="left"/>
      </w:pPr>
      <w:r>
        <w:rPr>
          <w:b/>
        </w:rPr>
        <w:t xml:space="preserve"> </w:t>
      </w:r>
    </w:p>
    <w:p w:rsidR="00EA7419" w:rsidRDefault="00A14AE2">
      <w:pPr>
        <w:spacing w:line="396" w:lineRule="auto"/>
        <w:ind w:left="-5" w:right="307"/>
      </w:pPr>
      <w:r>
        <w:t xml:space="preserve">      V roce 201</w:t>
      </w:r>
      <w:r w:rsidR="00F74201">
        <w:t>8</w:t>
      </w:r>
      <w:r>
        <w:t xml:space="preserve"> nebyl zaznamenán na území našeho sl. obvodu žádný pochod či shromáždění z oblasti pravicově či levicově zaměřeného extremismu.  Policisté ve službě celkem v</w:t>
      </w:r>
      <w:r w:rsidR="0089016A">
        <w:t> 8</w:t>
      </w:r>
      <w:r>
        <w:t xml:space="preserve"> případech použili donucovací prostředky, kdy v</w:t>
      </w:r>
      <w:r w:rsidR="00331ECD">
        <w:t>e</w:t>
      </w:r>
      <w:r w:rsidR="0089016A">
        <w:t xml:space="preserve"> čtyřech případech došlo k následku se zraněním osoby</w:t>
      </w:r>
      <w:r w:rsidR="00331ECD">
        <w:t>, z toho v jednom případě u policisty.</w:t>
      </w:r>
      <w:r>
        <w:t xml:space="preserve"> Předvedeno bylo celkem </w:t>
      </w:r>
      <w:r w:rsidR="00331ECD">
        <w:t>13</w:t>
      </w:r>
      <w:r>
        <w:t xml:space="preserve"> osob, zajištěno bylo </w:t>
      </w:r>
      <w:r w:rsidR="00331ECD">
        <w:t>47</w:t>
      </w:r>
      <w:r>
        <w:t xml:space="preserve"> osob. Zatčen</w:t>
      </w:r>
      <w:r w:rsidR="0013538A">
        <w:t>y</w:t>
      </w:r>
      <w:r>
        <w:t xml:space="preserve"> v souladu s trestním řádem byl</w:t>
      </w:r>
      <w:r w:rsidR="0013538A">
        <w:t>y</w:t>
      </w:r>
      <w:r>
        <w:t xml:space="preserve"> </w:t>
      </w:r>
      <w:r w:rsidR="00331ECD">
        <w:t>2</w:t>
      </w:r>
      <w:r>
        <w:t xml:space="preserve"> osob</w:t>
      </w:r>
      <w:r w:rsidR="0013538A">
        <w:t>y</w:t>
      </w:r>
      <w:r>
        <w:t>, zadržen</w:t>
      </w:r>
      <w:r w:rsidR="00331ECD">
        <w:t>y</w:t>
      </w:r>
      <w:r>
        <w:t xml:space="preserve"> </w:t>
      </w:r>
      <w:r w:rsidR="00331ECD">
        <w:t>2</w:t>
      </w:r>
      <w:r>
        <w:t xml:space="preserve"> osob</w:t>
      </w:r>
      <w:r w:rsidR="00331ECD">
        <w:t>y</w:t>
      </w:r>
      <w:r>
        <w:t xml:space="preserve"> a umístěny v policejní cele </w:t>
      </w:r>
      <w:r w:rsidR="00331ECD">
        <w:t>2</w:t>
      </w:r>
      <w:r>
        <w:t xml:space="preserve"> osoby. </w:t>
      </w:r>
      <w:r w:rsidR="00331ECD">
        <w:t>Do protialkoholní záchytné stanice bylo eskortováno 10 osob.</w:t>
      </w:r>
    </w:p>
    <w:p w:rsidR="00EA7419" w:rsidRDefault="00A14AE2">
      <w:pPr>
        <w:spacing w:line="387" w:lineRule="auto"/>
        <w:ind w:left="-5" w:right="307"/>
      </w:pPr>
      <w:r>
        <w:t xml:space="preserve">      Celkový počet spáchaných přestupků byl </w:t>
      </w:r>
      <w:r w:rsidR="00331ECD">
        <w:t>573</w:t>
      </w:r>
      <w:r>
        <w:t xml:space="preserve">. V rámci přestupkového řízení bylo uloženo celkem </w:t>
      </w:r>
      <w:r w:rsidR="00331ECD">
        <w:t>215</w:t>
      </w:r>
      <w:r>
        <w:t xml:space="preserve"> pokut </w:t>
      </w:r>
      <w:r w:rsidR="0013538A">
        <w:t xml:space="preserve">v příkazním řízení </w:t>
      </w:r>
      <w:r>
        <w:t xml:space="preserve">v částce </w:t>
      </w:r>
      <w:r w:rsidR="00331ECD">
        <w:t>79.700</w:t>
      </w:r>
      <w:r>
        <w:t xml:space="preserve">,-Kč. Nejvíce přestupků řešených blokově bylo na úseku BESIP </w:t>
      </w:r>
      <w:r w:rsidR="00331ECD">
        <w:t>203</w:t>
      </w:r>
      <w:r>
        <w:t>/</w:t>
      </w:r>
      <w:r w:rsidR="00331ECD">
        <w:t>76.100</w:t>
      </w:r>
      <w:r w:rsidR="0013538A">
        <w:t xml:space="preserve">,-Kč, veř. pořádku a obč. soužití </w:t>
      </w:r>
      <w:r w:rsidR="00331ECD">
        <w:t>5</w:t>
      </w:r>
      <w:r w:rsidR="0013538A">
        <w:t>/</w:t>
      </w:r>
      <w:r w:rsidR="00331ECD">
        <w:t>900</w:t>
      </w:r>
      <w:r w:rsidR="0013538A">
        <w:t>,-Kč</w:t>
      </w:r>
      <w:r w:rsidR="005E5C20">
        <w:t xml:space="preserve">, </w:t>
      </w:r>
      <w:r w:rsidR="00331ECD">
        <w:t>proti majetku 5/1.900,-Kč, ostatní přestupky 2/800,-Kč.</w:t>
      </w:r>
      <w:r w:rsidR="005E5C20">
        <w:t xml:space="preserve"> </w:t>
      </w:r>
      <w:r w:rsidR="00331ECD">
        <w:t>162</w:t>
      </w:r>
      <w:r>
        <w:t xml:space="preserve"> přestupků bylo oznámeno příslušným správním úřadům. U 1</w:t>
      </w:r>
      <w:r w:rsidR="00331ECD">
        <w:t>68</w:t>
      </w:r>
      <w:r>
        <w:t xml:space="preserve"> přestupků nebyl zjištěn pachatel. </w:t>
      </w:r>
      <w:r w:rsidR="005E5C20">
        <w:t>2</w:t>
      </w:r>
      <w:r w:rsidR="00331ECD">
        <w:t>8</w:t>
      </w:r>
      <w:r>
        <w:t xml:space="preserve"> přestupků bylo ukončeno jiným způsobem, nebo jsou dosud v šetření. </w:t>
      </w:r>
    </w:p>
    <w:p w:rsidR="00EA7419" w:rsidRDefault="00A14AE2">
      <w:pPr>
        <w:spacing w:after="118"/>
        <w:ind w:left="0" w:right="0" w:firstLine="0"/>
        <w:jc w:val="left"/>
      </w:pPr>
      <w:r>
        <w:t xml:space="preserve"> </w:t>
      </w:r>
    </w:p>
    <w:p w:rsidR="00EA7419" w:rsidRDefault="00A14AE2">
      <w:pPr>
        <w:spacing w:after="115"/>
        <w:ind w:left="0" w:right="0" w:firstLine="0"/>
        <w:jc w:val="left"/>
      </w:pPr>
      <w:r>
        <w:t xml:space="preserve"> </w:t>
      </w:r>
    </w:p>
    <w:p w:rsidR="00EA7419" w:rsidRDefault="00A14AE2">
      <w:pPr>
        <w:spacing w:after="0"/>
        <w:ind w:left="0" w:right="0" w:firstLine="0"/>
        <w:jc w:val="left"/>
      </w:pPr>
      <w:r>
        <w:t xml:space="preserve"> </w:t>
      </w:r>
    </w:p>
    <w:p w:rsidR="00EA7419" w:rsidRDefault="00A14AE2">
      <w:pPr>
        <w:pStyle w:val="Nadpis2"/>
        <w:ind w:right="0"/>
      </w:pPr>
      <w:r>
        <w:t xml:space="preserve">     15. Oblast organizační, pers. práce a vzdělávání a ostatní činnost policie  </w:t>
      </w:r>
    </w:p>
    <w:p w:rsidR="00EA7419" w:rsidRDefault="00A14AE2">
      <w:pPr>
        <w:spacing w:after="158"/>
        <w:ind w:left="0" w:right="0" w:firstLine="0"/>
        <w:jc w:val="left"/>
      </w:pPr>
      <w:r>
        <w:rPr>
          <w:b/>
        </w:rPr>
        <w:t xml:space="preserve">      </w:t>
      </w:r>
    </w:p>
    <w:p w:rsidR="00EA7419" w:rsidRDefault="00A14AE2">
      <w:pPr>
        <w:spacing w:line="396" w:lineRule="auto"/>
        <w:ind w:left="-5" w:right="307"/>
      </w:pPr>
      <w:r w:rsidRPr="00331ECD">
        <w:t xml:space="preserve">     </w:t>
      </w:r>
      <w:r w:rsidR="00331ECD" w:rsidRPr="00331ECD">
        <w:t>Zásadní událostí v roce 2018</w:t>
      </w:r>
      <w:r w:rsidR="00331ECD">
        <w:t xml:space="preserve"> byl</w:t>
      </w:r>
      <w:r w:rsidR="006066ED">
        <w:t>o</w:t>
      </w:r>
      <w:r w:rsidR="00331ECD">
        <w:t xml:space="preserve"> pro nás dokončen</w:t>
      </w:r>
      <w:r w:rsidR="006066ED">
        <w:t>í</w:t>
      </w:r>
      <w:r w:rsidR="00331ECD">
        <w:t xml:space="preserve"> celkov</w:t>
      </w:r>
      <w:r w:rsidR="006066ED">
        <w:t>é</w:t>
      </w:r>
      <w:r w:rsidR="00331ECD">
        <w:t xml:space="preserve"> rekonstrukce budovy obvodního oddělení,</w:t>
      </w:r>
      <w:r w:rsidR="00617DD6">
        <w:t xml:space="preserve">  </w:t>
      </w:r>
      <w:r w:rsidR="00331ECD">
        <w:t xml:space="preserve">která </w:t>
      </w:r>
      <w:r w:rsidR="006066ED">
        <w:t>si vyžádala celkové náklady cca 19,6 milionu korun a v  srpnu</w:t>
      </w:r>
      <w:r w:rsidR="00331ECD">
        <w:t xml:space="preserve"> 2018</w:t>
      </w:r>
      <w:r w:rsidR="006066ED">
        <w:t xml:space="preserve"> jsme se mohli z náhradních prostor nastěhovat zpět</w:t>
      </w:r>
      <w:r w:rsidR="006066ED" w:rsidRPr="00331ECD">
        <w:t xml:space="preserve"> </w:t>
      </w:r>
      <w:r w:rsidR="006066ED">
        <w:t xml:space="preserve">do nově zrekonstruovaného objektu. </w:t>
      </w:r>
      <w:r w:rsidR="00BF37CC">
        <w:t>Od 1. 11. 2018 je vedoucí OOP Lipník n. B.</w:t>
      </w:r>
      <w:r w:rsidR="00BE49BE">
        <w:t xml:space="preserve"> </w:t>
      </w:r>
      <w:r w:rsidR="00BF37CC">
        <w:t>npor. Bc. Marek Pecha, DiS.</w:t>
      </w:r>
      <w:r w:rsidR="00CC3E2E">
        <w:t xml:space="preserve"> </w:t>
      </w:r>
      <w:r w:rsidR="006066ED">
        <w:t xml:space="preserve">dočasně pověřen vedením i OOP Kojetín a povinnosti vedoucího vykonává střídavě na obou útvarech. </w:t>
      </w:r>
      <w:r w:rsidR="00BE41EB">
        <w:t xml:space="preserve">V průběhu roku došlo k navýšení tabulkových míst na OOP Lipník n. B. z </w:t>
      </w:r>
      <w:r w:rsidR="00CC3E2E">
        <w:t>1</w:t>
      </w:r>
      <w:r w:rsidR="00BE41EB">
        <w:t>7</w:t>
      </w:r>
      <w:r w:rsidR="00CC3E2E">
        <w:t xml:space="preserve"> policistů + 2 (vedoucí a zástupce vedoucího oddělení)</w:t>
      </w:r>
      <w:r w:rsidR="00BE41EB">
        <w:t>, na 18+2</w:t>
      </w:r>
      <w:r w:rsidR="00CC3E2E">
        <w:t>. Skutečný stav je 1</w:t>
      </w:r>
      <w:r w:rsidR="00BE41EB">
        <w:t>9</w:t>
      </w:r>
      <w:r w:rsidR="00CC3E2E">
        <w:t>+2</w:t>
      </w:r>
      <w:r w:rsidR="00BE41EB">
        <w:t>.</w:t>
      </w:r>
      <w:r w:rsidR="009466A3">
        <w:t xml:space="preserve"> Jsme tedy o jednoho příslušníka v nadstavu.</w:t>
      </w:r>
      <w:r w:rsidR="00CC3E2E">
        <w:t xml:space="preserve"> </w:t>
      </w:r>
      <w:r w:rsidR="00BE41EB">
        <w:t>V průběhu roku</w:t>
      </w:r>
      <w:r w:rsidR="00CC3E2E">
        <w:t xml:space="preserve"> </w:t>
      </w:r>
      <w:r w:rsidR="00BE41EB">
        <w:t xml:space="preserve">jsme posilovali jedním </w:t>
      </w:r>
      <w:r w:rsidR="00BE41EB">
        <w:lastRenderedPageBreak/>
        <w:t>policistou Krajské ředitelství policie Středočeského kraje, kdy policisté vykonávali službu v Praze a v letních měsících navíc dalším policistou Krajské ředitelství policie Ústeckého kraje</w:t>
      </w:r>
      <w:r w:rsidR="009F1984">
        <w:t>, kde jsme vysílali našeho policistu – specialistu pro práci s národnostními menšinami, který vykonával službu v tamních sociálně vyloučených lokalitách.</w:t>
      </w:r>
    </w:p>
    <w:p w:rsidR="00A7721C" w:rsidRDefault="009F1984">
      <w:pPr>
        <w:spacing w:line="396" w:lineRule="auto"/>
        <w:ind w:left="-5" w:right="307"/>
      </w:pPr>
      <w:r>
        <w:rPr>
          <w:noProof/>
        </w:rPr>
        <w:drawing>
          <wp:anchor distT="0" distB="0" distL="114300" distR="114300" simplePos="0" relativeHeight="251664384" behindDoc="1" locked="0" layoutInCell="1" allowOverlap="1">
            <wp:simplePos x="0" y="0"/>
            <wp:positionH relativeFrom="column">
              <wp:posOffset>52070</wp:posOffset>
            </wp:positionH>
            <wp:positionV relativeFrom="paragraph">
              <wp:posOffset>289560</wp:posOffset>
            </wp:positionV>
            <wp:extent cx="2524125" cy="2533650"/>
            <wp:effectExtent l="19050" t="0" r="9525" b="0"/>
            <wp:wrapTight wrapText="bothSides">
              <wp:wrapPolygon edited="0">
                <wp:start x="-163" y="0"/>
                <wp:lineTo x="-163" y="21438"/>
                <wp:lineTo x="21682" y="21438"/>
                <wp:lineTo x="21682" y="0"/>
                <wp:lineTo x="-163" y="0"/>
              </wp:wrapPolygon>
            </wp:wrapTight>
            <wp:docPr id="2" name="obrázek 2" descr="C:\Users\Marek\Desktop\TomĂˇĹˇ_UrbĂˇne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ek\Desktop\TomĂˇĹˇ_UrbĂˇnek_1.JPG"/>
                    <pic:cNvPicPr>
                      <a:picLocks noChangeAspect="1" noChangeArrowheads="1"/>
                    </pic:cNvPicPr>
                  </pic:nvPicPr>
                  <pic:blipFill>
                    <a:blip r:embed="rId15" cstate="print"/>
                    <a:srcRect/>
                    <a:stretch>
                      <a:fillRect/>
                    </a:stretch>
                  </pic:blipFill>
                  <pic:spPr bwMode="auto">
                    <a:xfrm>
                      <a:off x="0" y="0"/>
                      <a:ext cx="2524125" cy="2533650"/>
                    </a:xfrm>
                    <a:prstGeom prst="rect">
                      <a:avLst/>
                    </a:prstGeom>
                    <a:noFill/>
                    <a:ln w="9525">
                      <a:noFill/>
                      <a:miter lim="800000"/>
                      <a:headEnd/>
                      <a:tailEnd/>
                    </a:ln>
                  </pic:spPr>
                </pic:pic>
              </a:graphicData>
            </a:graphic>
          </wp:anchor>
        </w:drawing>
      </w:r>
      <w:r w:rsidR="00E71DCA">
        <w:t xml:space="preserve">   </w:t>
      </w:r>
    </w:p>
    <w:p w:rsidR="00E71DCA" w:rsidRDefault="00E71DCA" w:rsidP="00A7721C">
      <w:pPr>
        <w:spacing w:line="396" w:lineRule="auto"/>
        <w:ind w:left="-5" w:right="307"/>
      </w:pPr>
      <w:r>
        <w:t xml:space="preserve">  </w:t>
      </w:r>
      <w:r w:rsidR="00A7721C">
        <w:t xml:space="preserve">   </w:t>
      </w:r>
      <w:r>
        <w:t xml:space="preserve"> </w:t>
      </w:r>
      <w:r w:rsidR="00A7721C">
        <w:t xml:space="preserve">   Dne </w:t>
      </w:r>
      <w:r>
        <w:t xml:space="preserve">4. 1. 2019 se uskutečnilo slavnostní vyhlášení nejlepších policistů a zaměstnanců Územního odboru Přerov za rok 2018, kdy v kategorii policista roku byl oceněn inspektor OOP </w:t>
      </w:r>
      <w:r w:rsidR="009F1984">
        <w:t xml:space="preserve">Lipník n. B. prap. Bc. Tomáš Urbánek, DiS. </w:t>
      </w:r>
      <w:r>
        <w:t>Jmenovaný obdržel ocenění z rukou vedoucího ÚO Přerov plk. JUDr. Martina Lebdušky</w:t>
      </w:r>
      <w:r w:rsidR="001B7FD7">
        <w:t xml:space="preserve">, </w:t>
      </w:r>
      <w:r>
        <w:t>zejména za</w:t>
      </w:r>
      <w:r w:rsidR="001B7FD7">
        <w:t xml:space="preserve"> plnění služebních úkolů v nadstandardní kvalitě, významný podíl na celkových výsledcích OOP </w:t>
      </w:r>
      <w:r w:rsidR="009F1984">
        <w:t>Lipník n. B.</w:t>
      </w:r>
      <w:r w:rsidR="001B7FD7">
        <w:t xml:space="preserve"> </w:t>
      </w:r>
      <w:r w:rsidR="009F1984">
        <w:t xml:space="preserve">v souvislosti s odhalováním trestné činnosti v dopravě, za vzorné plnění povinností specialisty pro národnostní menšiny a </w:t>
      </w:r>
      <w:r w:rsidR="001B7FD7">
        <w:t>za kladné ovlivnění bezpečnostní situace v regionu.</w:t>
      </w:r>
      <w:r w:rsidR="009466A3">
        <w:t xml:space="preserve"> V kategorii velitel roku 2018 byl vyhlášen</w:t>
      </w:r>
      <w:r w:rsidR="007447D9">
        <w:t xml:space="preserve"> a oceněn </w:t>
      </w:r>
      <w:bookmarkStart w:id="0" w:name="_GoBack"/>
      <w:bookmarkEnd w:id="0"/>
      <w:r w:rsidR="009466A3">
        <w:t>vedoucí OOP Lipník n. B.</w:t>
      </w:r>
    </w:p>
    <w:p w:rsidR="00C9040D" w:rsidRDefault="00AB1AE7" w:rsidP="00AB1AE7">
      <w:pPr>
        <w:spacing w:line="396" w:lineRule="auto"/>
        <w:ind w:left="-5" w:right="307"/>
      </w:pPr>
      <w:r>
        <w:t xml:space="preserve">     Ve veřejném prostoru jsme se dále podíleli na dlouhodobě připravovaném projektu – odhalení pamětní desky příslušníkům z řad četnictva a policie okresu Přerov, kteří položili svoje životy za 2. světové války. Slavnostní odhalení se uskutečnilo 6. října 2018 v Přerově za přítomnosti pozvaných hostů a rodinných příslušníků zemřelých četníků. Mezi devíti jmény hrdinů na pamětní desce jsou uvedena jména i dvou občanů Lipníka n. B. – vrchního strážmistra Jana Vávry a štábního strážmistra Richarda Krabičky. Vedoucí OOP Lipník n. B. npor. Bc. Marek Pecha, DiS. je spoluautorem nově vydané publikace, která mapuje osudy všech hrdinů, ale i policistů a četníků, kteří jsou s okresem Přerov nějakým způsobem spojeni, ale svoje životy položili za války v jiných částech republiky, nebo v zahraničí.</w:t>
      </w:r>
    </w:p>
    <w:p w:rsidR="00C9040D" w:rsidRDefault="00C9040D">
      <w:pPr>
        <w:pStyle w:val="Nadpis2"/>
        <w:spacing w:after="0"/>
        <w:ind w:left="355" w:right="0"/>
      </w:pPr>
    </w:p>
    <w:p w:rsidR="00C9040D" w:rsidRDefault="00C9040D">
      <w:pPr>
        <w:pStyle w:val="Nadpis2"/>
        <w:spacing w:after="0"/>
        <w:ind w:left="355" w:right="0"/>
      </w:pPr>
    </w:p>
    <w:p w:rsidR="00EA7419" w:rsidRDefault="00A14AE2">
      <w:pPr>
        <w:pStyle w:val="Nadpis2"/>
        <w:spacing w:after="0"/>
        <w:ind w:left="355" w:right="0"/>
      </w:pPr>
      <w:r>
        <w:t xml:space="preserve">16. Prevence  </w:t>
      </w:r>
    </w:p>
    <w:p w:rsidR="00EA7419" w:rsidRDefault="00A14AE2">
      <w:pPr>
        <w:spacing w:after="159"/>
        <w:ind w:left="360" w:right="0" w:firstLine="0"/>
        <w:jc w:val="left"/>
      </w:pPr>
      <w:r>
        <w:t xml:space="preserve"> </w:t>
      </w:r>
    </w:p>
    <w:p w:rsidR="00EA7419" w:rsidRDefault="00A14AE2" w:rsidP="00E71DCA">
      <w:pPr>
        <w:spacing w:line="397" w:lineRule="auto"/>
        <w:ind w:left="-5" w:right="307"/>
      </w:pPr>
      <w:r>
        <w:t xml:space="preserve">     Vyjma preventivních a bezpečnostních akcí organizovaných Územním odborem Přerov či krajským ředitelstvím, byly v průběhu roku prováděny preventivně bezpečnostní akce zaměřené na různou problematiku – BESIP, veř. pořádek, majetek, např. Advent, Památka zesnulých, Chata, </w:t>
      </w:r>
      <w:r w:rsidR="00E71DCA">
        <w:t>HAD - Hazard, alkohol, děti</w:t>
      </w:r>
      <w:r w:rsidR="00AB1AE7">
        <w:t>, Sokolovna</w:t>
      </w:r>
      <w:r w:rsidR="007C6027">
        <w:t>, Řidič</w:t>
      </w:r>
      <w:r>
        <w:t xml:space="preserve"> apod.. Policisté jsou v </w:t>
      </w:r>
      <w:r>
        <w:lastRenderedPageBreak/>
        <w:t>rámci prevence instruování k dohledu na veřejný pořádek, ochranu majetku a BESIP do problémových oblastí dle aktuální situace. Poznatky k negativním jevům bývají průběžně vyhodnocovány a je na ně reagováno pravidelně realizací tzv. miniakcí</w:t>
      </w:r>
      <w:r w:rsidR="001B7FD7">
        <w:t>.</w:t>
      </w:r>
      <w:r w:rsidR="00A31768">
        <w:t xml:space="preserve">  </w:t>
      </w:r>
      <w:r>
        <w:t xml:space="preserve"> V souvislosti se změnou bezpečnostní situace a hrozbou teroristických útoků v Evropě byly ze strany policistů plněny úkoly vyplývající z opatření TEROR, BRUSEL a dalších, spočívající v posílení hlídkové služby v místech se zvýšenou koncentrací obyvatel, na náměstí, u supermarketů, v době konání kulturních akcí jako Vánoční jarmark apod. </w:t>
      </w:r>
    </w:p>
    <w:p w:rsidR="00EA7419" w:rsidRDefault="00A14AE2">
      <w:pPr>
        <w:spacing w:after="115"/>
        <w:ind w:left="0" w:right="0" w:firstLine="0"/>
        <w:jc w:val="left"/>
      </w:pPr>
      <w:r>
        <w:t xml:space="preserve"> </w:t>
      </w:r>
    </w:p>
    <w:p w:rsidR="00EA7419" w:rsidRDefault="00A14AE2">
      <w:pPr>
        <w:spacing w:after="117"/>
        <w:ind w:left="0" w:right="0" w:firstLine="0"/>
        <w:jc w:val="left"/>
      </w:pPr>
      <w:r>
        <w:t xml:space="preserve"> </w:t>
      </w:r>
    </w:p>
    <w:p w:rsidR="00EA7419" w:rsidRDefault="00A14AE2">
      <w:pPr>
        <w:spacing w:after="143"/>
        <w:ind w:left="0" w:right="0" w:firstLine="0"/>
        <w:jc w:val="left"/>
      </w:pPr>
      <w:r>
        <w:t xml:space="preserve"> </w:t>
      </w:r>
    </w:p>
    <w:p w:rsidR="00EA7419" w:rsidRDefault="00A14AE2">
      <w:pPr>
        <w:pStyle w:val="Nadpis2"/>
        <w:ind w:left="355" w:right="0"/>
      </w:pPr>
      <w:r>
        <w:t xml:space="preserve">17. Ostatní  </w:t>
      </w:r>
    </w:p>
    <w:p w:rsidR="00EA7419" w:rsidRDefault="00A14AE2">
      <w:pPr>
        <w:spacing w:after="154"/>
        <w:ind w:left="360" w:right="0" w:firstLine="0"/>
        <w:jc w:val="left"/>
      </w:pPr>
      <w:r>
        <w:t xml:space="preserve"> </w:t>
      </w:r>
    </w:p>
    <w:p w:rsidR="00EA7419" w:rsidRDefault="00A14AE2">
      <w:pPr>
        <w:spacing w:line="382" w:lineRule="auto"/>
        <w:ind w:left="-5" w:right="307"/>
      </w:pPr>
      <w:r>
        <w:t xml:space="preserve">     Na nadstandardních výsledcích útvaru se odráží i velmi dobrá spolupráce s Městskou policií </w:t>
      </w:r>
      <w:r w:rsidR="007C6027">
        <w:t>Lipník n. B.</w:t>
      </w:r>
      <w:r>
        <w:t xml:space="preserve"> Nastavená forma spolupráce s místní samosprávou a obcemi, zejména vzájemná informovanost a ochota společně aktivně ovlivňovat bezpečnostní situaci v regionu se jeví jako účinná a je třeba v ní pokračovat a dále ji rozvíjet.  </w:t>
      </w:r>
      <w:r w:rsidR="00BE49BE">
        <w:t xml:space="preserve">Dovolte mi, abych na tomto místě poděkoval za velmi dobrou spolupráci v roce 2018 všem složkám IZS, Městské policii </w:t>
      </w:r>
      <w:r w:rsidR="007C6027">
        <w:t>Lipník n. B.</w:t>
      </w:r>
      <w:r w:rsidR="00BE49BE">
        <w:t xml:space="preserve"> a zástupcům samosprávy měst a obcí našeho sl. obvodu. Velmi si této spolupráce vážím.</w:t>
      </w:r>
    </w:p>
    <w:p w:rsidR="00EA7419" w:rsidRDefault="00A14AE2">
      <w:pPr>
        <w:spacing w:after="115"/>
        <w:ind w:left="0" w:right="0" w:firstLine="0"/>
        <w:jc w:val="left"/>
      </w:pPr>
      <w:r>
        <w:t xml:space="preserve"> </w:t>
      </w:r>
    </w:p>
    <w:p w:rsidR="00EA7419" w:rsidRDefault="00A14AE2">
      <w:pPr>
        <w:spacing w:after="118"/>
        <w:ind w:left="0" w:right="0" w:firstLine="0"/>
        <w:jc w:val="left"/>
      </w:pPr>
      <w:r>
        <w:t xml:space="preserve"> </w:t>
      </w:r>
    </w:p>
    <w:p w:rsidR="00EA7419" w:rsidRDefault="00A14AE2" w:rsidP="00E71DCA">
      <w:pPr>
        <w:spacing w:after="103"/>
        <w:ind w:left="0" w:right="0" w:firstLine="0"/>
        <w:jc w:val="left"/>
      </w:pPr>
      <w:r>
        <w:t xml:space="preserve"> </w:t>
      </w:r>
      <w:r>
        <w:rPr>
          <w:sz w:val="22"/>
        </w:rPr>
        <w:t xml:space="preserve">   </w:t>
      </w:r>
    </w:p>
    <w:p w:rsidR="00EA7419" w:rsidRDefault="00A14AE2">
      <w:pPr>
        <w:pStyle w:val="Nadpis2"/>
        <w:ind w:right="0"/>
      </w:pPr>
      <w:r>
        <w:rPr>
          <w:b w:val="0"/>
        </w:rPr>
        <w:t xml:space="preserve">      </w:t>
      </w:r>
      <w:r>
        <w:t xml:space="preserve">18. Závěr </w:t>
      </w:r>
    </w:p>
    <w:p w:rsidR="00EA7419" w:rsidRDefault="00A14AE2">
      <w:pPr>
        <w:spacing w:after="158"/>
        <w:ind w:left="0" w:right="0" w:firstLine="0"/>
        <w:jc w:val="left"/>
      </w:pPr>
      <w:r>
        <w:rPr>
          <w:b/>
        </w:rPr>
        <w:t xml:space="preserve">  </w:t>
      </w:r>
    </w:p>
    <w:p w:rsidR="00EA7419" w:rsidRDefault="00A14AE2">
      <w:pPr>
        <w:spacing w:line="384" w:lineRule="auto"/>
        <w:ind w:left="-5" w:right="307"/>
      </w:pPr>
      <w:r>
        <w:t xml:space="preserve">     Bezpečnostní situaci ve sl. obvodu OOP </w:t>
      </w:r>
      <w:r w:rsidR="007C6027">
        <w:t>Lipník n. B.</w:t>
      </w:r>
      <w:r>
        <w:t xml:space="preserve"> považuji za stabilizovanou. Výsledky v objasňovanosti, které </w:t>
      </w:r>
      <w:r w:rsidR="007C6027">
        <w:t>atakují</w:t>
      </w:r>
      <w:r>
        <w:t xml:space="preserve"> hranici 60 %, lze považovat za nadstandardní a potvrzují velmi dobrou kvalitu odváděné práce. </w:t>
      </w:r>
      <w:r w:rsidR="007C6027">
        <w:t>Jsme si vědomi slabších výsledků na úseku majetkové kriminality, kdy celkově dobrý výsledek jsme „nahnali“ na jiných problematikách a chceme se v letošním roce na problematiku majetkové trestné činnosti více zaměřit, věnovat maximální úsilí při prvotních úkonech na místě činu, zajišťování stop a jejich vyhodnocování, profesně vzdělávat a zdokonalovat služebně mladší příslušníky a celkově zvyšovat kvalitu odvedené práce. Na úseku prevence vhodně zvolenou preventivní činností předcházet trestné činnosti majetkového charakteru tam, kde jsme pocítili zvýšení počtu případů, jako např. na staveništi dálničního připojení Lipník n. B. – Přerov.</w:t>
      </w:r>
    </w:p>
    <w:p w:rsidR="00EA7419" w:rsidRDefault="00A14AE2">
      <w:pPr>
        <w:spacing w:after="115"/>
        <w:ind w:left="0" w:right="0" w:firstLine="0"/>
        <w:jc w:val="left"/>
      </w:pPr>
      <w:r>
        <w:lastRenderedPageBreak/>
        <w:t xml:space="preserve"> </w:t>
      </w:r>
    </w:p>
    <w:p w:rsidR="00EA7419" w:rsidRDefault="00A14AE2">
      <w:pPr>
        <w:spacing w:after="118"/>
        <w:ind w:left="0" w:right="0" w:firstLine="0"/>
        <w:jc w:val="left"/>
      </w:pPr>
      <w:r>
        <w:t xml:space="preserve"> </w:t>
      </w:r>
    </w:p>
    <w:p w:rsidR="00EA7419" w:rsidRDefault="00A14AE2">
      <w:pPr>
        <w:spacing w:after="115"/>
        <w:ind w:left="0" w:right="0" w:firstLine="0"/>
        <w:jc w:val="left"/>
      </w:pPr>
      <w:r>
        <w:t xml:space="preserve"> </w:t>
      </w:r>
    </w:p>
    <w:p w:rsidR="00EA7419" w:rsidRDefault="00A14AE2">
      <w:pPr>
        <w:spacing w:after="117"/>
        <w:ind w:left="0" w:right="0" w:firstLine="0"/>
        <w:jc w:val="left"/>
      </w:pPr>
      <w:r>
        <w:t xml:space="preserve"> </w:t>
      </w:r>
    </w:p>
    <w:p w:rsidR="00EA7419" w:rsidRDefault="00A14AE2">
      <w:pPr>
        <w:spacing w:after="153"/>
        <w:ind w:left="0" w:right="0" w:firstLine="0"/>
        <w:jc w:val="left"/>
      </w:pPr>
      <w:r>
        <w:t xml:space="preserve"> </w:t>
      </w:r>
    </w:p>
    <w:p w:rsidR="00EA7419" w:rsidRDefault="00A14AE2">
      <w:pPr>
        <w:spacing w:after="107" w:line="268" w:lineRule="auto"/>
        <w:ind w:right="0"/>
        <w:jc w:val="left"/>
      </w:pPr>
      <w:r>
        <w:rPr>
          <w:b/>
        </w:rPr>
        <w:t xml:space="preserve">Cíle:  </w:t>
      </w:r>
    </w:p>
    <w:p w:rsidR="00EA7419" w:rsidRDefault="00A14AE2">
      <w:pPr>
        <w:spacing w:after="156"/>
        <w:ind w:left="0" w:right="0" w:firstLine="0"/>
        <w:jc w:val="left"/>
      </w:pPr>
      <w:r>
        <w:rPr>
          <w:b/>
        </w:rPr>
        <w:t xml:space="preserve"> </w:t>
      </w:r>
    </w:p>
    <w:p w:rsidR="00EA7419" w:rsidRDefault="00A14AE2">
      <w:pPr>
        <w:numPr>
          <w:ilvl w:val="0"/>
          <w:numId w:val="5"/>
        </w:numPr>
        <w:spacing w:after="38" w:line="361" w:lineRule="auto"/>
        <w:ind w:right="307" w:hanging="147"/>
      </w:pPr>
      <w:r>
        <w:t>navázat na dobré výsledky v objasňovanosti a pokud možno se jim přiblížit i v roce 201</w:t>
      </w:r>
      <w:r w:rsidR="001E4C0C">
        <w:t>9</w:t>
      </w:r>
      <w:r>
        <w:t xml:space="preserve"> </w:t>
      </w:r>
    </w:p>
    <w:p w:rsidR="00EA7419" w:rsidRDefault="00A14AE2">
      <w:pPr>
        <w:numPr>
          <w:ilvl w:val="0"/>
          <w:numId w:val="5"/>
        </w:numPr>
        <w:spacing w:line="396" w:lineRule="auto"/>
        <w:ind w:right="307" w:hanging="147"/>
      </w:pPr>
      <w:r>
        <w:t xml:space="preserve">aktivní činnost vyškolených policistů na problematice národnostních menšin v rizikových lokalitách </w:t>
      </w:r>
    </w:p>
    <w:p w:rsidR="00EA7419" w:rsidRDefault="00A14AE2">
      <w:pPr>
        <w:numPr>
          <w:ilvl w:val="0"/>
          <w:numId w:val="5"/>
        </w:numPr>
        <w:spacing w:line="398" w:lineRule="auto"/>
        <w:ind w:right="307" w:hanging="147"/>
      </w:pPr>
      <w:r>
        <w:t xml:space="preserve">aktivně spolupracovat s pracovníky skupiny EXTRÉM ve vztahu k národnostním menšinám, nelegální migraci a poznatkům na úseku PEX a LEX </w:t>
      </w:r>
    </w:p>
    <w:p w:rsidR="00EA7419" w:rsidRDefault="00A14AE2">
      <w:pPr>
        <w:numPr>
          <w:ilvl w:val="0"/>
          <w:numId w:val="5"/>
        </w:numPr>
        <w:spacing w:after="39" w:line="361" w:lineRule="auto"/>
        <w:ind w:right="307" w:hanging="147"/>
      </w:pPr>
      <w:r>
        <w:t xml:space="preserve">aktivní činnost policistů zařazených v TOXI týmu na odhalování a potírání drogové kriminality </w:t>
      </w:r>
    </w:p>
    <w:p w:rsidR="00A5089D" w:rsidRDefault="00A5089D">
      <w:pPr>
        <w:numPr>
          <w:ilvl w:val="0"/>
          <w:numId w:val="5"/>
        </w:numPr>
        <w:spacing w:after="39" w:line="361" w:lineRule="auto"/>
        <w:ind w:right="307" w:hanging="147"/>
      </w:pPr>
      <w:r>
        <w:t>aktivní činnost policistů při plnění úkolů opatření TEROR v souvislosti se změnou bezpečnostní situace v Evropě</w:t>
      </w:r>
    </w:p>
    <w:p w:rsidR="00EA7419" w:rsidRDefault="00A5089D">
      <w:pPr>
        <w:numPr>
          <w:ilvl w:val="0"/>
          <w:numId w:val="5"/>
        </w:numPr>
        <w:spacing w:line="397" w:lineRule="auto"/>
        <w:ind w:right="307" w:hanging="147"/>
      </w:pPr>
      <w:r>
        <w:t>maximálně se věnovat</w:t>
      </w:r>
      <w:r w:rsidR="00A14AE2">
        <w:t xml:space="preserve"> objasňování trestné činnosti, která na běžného občana doléhá nejvíce – tedy majetkové a násilné trestné činnosti </w:t>
      </w:r>
    </w:p>
    <w:p w:rsidR="00EA7419" w:rsidRDefault="00A14AE2">
      <w:pPr>
        <w:numPr>
          <w:ilvl w:val="0"/>
          <w:numId w:val="5"/>
        </w:numPr>
        <w:spacing w:after="115"/>
        <w:ind w:right="307" w:hanging="147"/>
      </w:pPr>
      <w:r>
        <w:t>pokračovat v preventivních aktivitách, které se nám v roce 201</w:t>
      </w:r>
      <w:r w:rsidR="001E4C0C">
        <w:t>8</w:t>
      </w:r>
      <w:r>
        <w:t xml:space="preserve"> osvědčily. </w:t>
      </w:r>
    </w:p>
    <w:p w:rsidR="00EA7419" w:rsidRDefault="00A14AE2">
      <w:pPr>
        <w:spacing w:after="117"/>
        <w:ind w:left="0" w:right="0" w:firstLine="0"/>
        <w:jc w:val="left"/>
      </w:pPr>
      <w:r>
        <w:t xml:space="preserve"> </w:t>
      </w:r>
    </w:p>
    <w:p w:rsidR="00EA7419" w:rsidRDefault="00A14AE2">
      <w:pPr>
        <w:spacing w:after="156"/>
        <w:ind w:left="0" w:right="0" w:firstLine="0"/>
        <w:jc w:val="left"/>
      </w:pPr>
      <w:r>
        <w:t xml:space="preserve"> </w:t>
      </w:r>
    </w:p>
    <w:p w:rsidR="00EA7419" w:rsidRDefault="00A5089D">
      <w:pPr>
        <w:spacing w:after="117"/>
        <w:ind w:left="-5" w:right="307"/>
      </w:pPr>
      <w:r>
        <w:t>Lipník n. B.</w:t>
      </w:r>
      <w:r w:rsidR="001E4C0C">
        <w:t xml:space="preserve"> </w:t>
      </w:r>
      <w:r w:rsidR="00A14AE2">
        <w:t xml:space="preserve"> </w:t>
      </w:r>
      <w:r>
        <w:t>14</w:t>
      </w:r>
      <w:r w:rsidR="00A14AE2">
        <w:t xml:space="preserve">. </w:t>
      </w:r>
      <w:r w:rsidR="001E4C0C">
        <w:t>1</w:t>
      </w:r>
      <w:r w:rsidR="00A14AE2">
        <w:t>. 201</w:t>
      </w:r>
      <w:r w:rsidR="001E4C0C">
        <w:t>9</w:t>
      </w:r>
      <w:r w:rsidR="00A14AE2">
        <w:t xml:space="preserve"> </w:t>
      </w:r>
    </w:p>
    <w:p w:rsidR="00EA7419" w:rsidRDefault="00A14AE2" w:rsidP="005E5C20">
      <w:pPr>
        <w:spacing w:after="115"/>
        <w:ind w:left="4248" w:right="0" w:firstLine="708"/>
        <w:jc w:val="left"/>
      </w:pPr>
      <w:r>
        <w:t xml:space="preserve"> npor. Bc. Marek Pecha, DiS </w:t>
      </w:r>
    </w:p>
    <w:p w:rsidR="005E5C20" w:rsidRDefault="005E5C20" w:rsidP="005E5C20">
      <w:pPr>
        <w:spacing w:after="115"/>
        <w:ind w:left="4248" w:right="0" w:firstLine="708"/>
        <w:jc w:val="left"/>
      </w:pPr>
      <w:r>
        <w:t xml:space="preserve"> vedoucí oddělení</w:t>
      </w:r>
      <w:r>
        <w:tab/>
      </w:r>
    </w:p>
    <w:sectPr w:rsidR="005E5C20" w:rsidSect="00AD6CE7">
      <w:footerReference w:type="even" r:id="rId16"/>
      <w:footerReference w:type="default" r:id="rId17"/>
      <w:footerReference w:type="first" r:id="rId18"/>
      <w:pgSz w:w="11906" w:h="16838"/>
      <w:pgMar w:top="404" w:right="827" w:bottom="681" w:left="113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2B1" w:rsidRDefault="003942B1">
      <w:pPr>
        <w:spacing w:after="0" w:line="240" w:lineRule="auto"/>
      </w:pPr>
      <w:r>
        <w:separator/>
      </w:r>
    </w:p>
  </w:endnote>
  <w:endnote w:type="continuationSeparator" w:id="0">
    <w:p w:rsidR="003942B1" w:rsidRDefault="00394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B15" w:rsidRDefault="003F7B15">
    <w:pPr>
      <w:spacing w:after="0"/>
      <w:ind w:left="0" w:right="30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B15" w:rsidRDefault="003F7B15">
    <w:pPr>
      <w:spacing w:after="0"/>
      <w:ind w:left="0" w:right="306" w:firstLine="0"/>
      <w:jc w:val="right"/>
    </w:pPr>
    <w:r>
      <w:fldChar w:fldCharType="begin"/>
    </w:r>
    <w:r>
      <w:instrText xml:space="preserve"> PAGE   \* MERGEFORMAT </w:instrText>
    </w:r>
    <w:r>
      <w:fldChar w:fldCharType="separate"/>
    </w:r>
    <w:r w:rsidR="009A41EA" w:rsidRPr="009A41EA">
      <w:rPr>
        <w:noProof/>
        <w:sz w:val="20"/>
      </w:rPr>
      <w:t>14</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B15" w:rsidRDefault="003F7B15">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2B1" w:rsidRDefault="003942B1">
      <w:pPr>
        <w:spacing w:after="0" w:line="240" w:lineRule="auto"/>
      </w:pPr>
      <w:r>
        <w:separator/>
      </w:r>
    </w:p>
  </w:footnote>
  <w:footnote w:type="continuationSeparator" w:id="0">
    <w:p w:rsidR="003942B1" w:rsidRDefault="00394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61AE0"/>
    <w:multiLevelType w:val="hybridMultilevel"/>
    <w:tmpl w:val="7A6CE936"/>
    <w:lvl w:ilvl="0" w:tplc="4C9C695C">
      <w:numFmt w:val="decimal"/>
      <w:lvlText w:val="%1"/>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9C08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5E2D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D283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61A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EA8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94AC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3662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183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1A845E7"/>
    <w:multiLevelType w:val="hybridMultilevel"/>
    <w:tmpl w:val="F90A9BD0"/>
    <w:lvl w:ilvl="0" w:tplc="E768394E">
      <w:start w:val="3"/>
      <w:numFmt w:val="decimal"/>
      <w:lvlText w:val="%1"/>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1A54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42CD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DCBC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E9B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A31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6CD2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28AB7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76A4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C44998"/>
    <w:multiLevelType w:val="hybridMultilevel"/>
    <w:tmpl w:val="FDBC9906"/>
    <w:lvl w:ilvl="0" w:tplc="FE4AFDB6">
      <w:numFmt w:val="decimal"/>
      <w:lvlText w:val="%1"/>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003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34DF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9CB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DAA8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521A9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A2A5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659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5C7D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1FE730F"/>
    <w:multiLevelType w:val="hybridMultilevel"/>
    <w:tmpl w:val="B436F556"/>
    <w:lvl w:ilvl="0" w:tplc="77D0EA30">
      <w:numFmt w:val="bullet"/>
      <w:lvlText w:val="-"/>
      <w:lvlJc w:val="left"/>
      <w:pPr>
        <w:ind w:left="420" w:hanging="360"/>
      </w:pPr>
      <w:rPr>
        <w:rFonts w:ascii="Arial" w:eastAsia="Arial"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 w15:restartNumberingAfterBreak="0">
    <w:nsid w:val="67114861"/>
    <w:multiLevelType w:val="hybridMultilevel"/>
    <w:tmpl w:val="EA7E7D60"/>
    <w:lvl w:ilvl="0" w:tplc="49FCA276">
      <w:start w:val="1"/>
      <w:numFmt w:val="decimal"/>
      <w:lvlText w:val="%1."/>
      <w:lvlJc w:val="left"/>
      <w:pPr>
        <w:ind w:left="69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684DC30">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F7834B0">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4D6F2F2">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AA83782">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F661368">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D9EAFD0">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B6CAF94">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76C118">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75D0985"/>
    <w:multiLevelType w:val="hybridMultilevel"/>
    <w:tmpl w:val="A9C8FD1E"/>
    <w:lvl w:ilvl="0" w:tplc="04128FF4">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C108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63D7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C48F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CDBE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1E8A7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FE6C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8C18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A4B0C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A7419"/>
    <w:rsid w:val="00007572"/>
    <w:rsid w:val="0002007D"/>
    <w:rsid w:val="000243E3"/>
    <w:rsid w:val="00024CA0"/>
    <w:rsid w:val="000334AE"/>
    <w:rsid w:val="00052FD0"/>
    <w:rsid w:val="00061522"/>
    <w:rsid w:val="00075167"/>
    <w:rsid w:val="000A3861"/>
    <w:rsid w:val="000C70EB"/>
    <w:rsid w:val="000E0FF4"/>
    <w:rsid w:val="000E5C49"/>
    <w:rsid w:val="000F3444"/>
    <w:rsid w:val="0012009E"/>
    <w:rsid w:val="00134CD3"/>
    <w:rsid w:val="0013538A"/>
    <w:rsid w:val="00144AC3"/>
    <w:rsid w:val="00146964"/>
    <w:rsid w:val="001771A9"/>
    <w:rsid w:val="001B7FD7"/>
    <w:rsid w:val="001C4B99"/>
    <w:rsid w:val="001D3B24"/>
    <w:rsid w:val="001D4D60"/>
    <w:rsid w:val="001E063B"/>
    <w:rsid w:val="001E4C0C"/>
    <w:rsid w:val="001E4C2F"/>
    <w:rsid w:val="001E523C"/>
    <w:rsid w:val="001F3B1A"/>
    <w:rsid w:val="002076C3"/>
    <w:rsid w:val="00232949"/>
    <w:rsid w:val="00253ECD"/>
    <w:rsid w:val="00270097"/>
    <w:rsid w:val="00280932"/>
    <w:rsid w:val="002B1967"/>
    <w:rsid w:val="00300D34"/>
    <w:rsid w:val="00331ECD"/>
    <w:rsid w:val="00346895"/>
    <w:rsid w:val="00392FBE"/>
    <w:rsid w:val="003942B1"/>
    <w:rsid w:val="003B0337"/>
    <w:rsid w:val="003F1A4C"/>
    <w:rsid w:val="003F7B15"/>
    <w:rsid w:val="00446CD9"/>
    <w:rsid w:val="00451026"/>
    <w:rsid w:val="00457058"/>
    <w:rsid w:val="00470DE4"/>
    <w:rsid w:val="00473745"/>
    <w:rsid w:val="00484DB1"/>
    <w:rsid w:val="004F476B"/>
    <w:rsid w:val="00511DB6"/>
    <w:rsid w:val="00516AFD"/>
    <w:rsid w:val="00522300"/>
    <w:rsid w:val="005510EF"/>
    <w:rsid w:val="005B0BE1"/>
    <w:rsid w:val="005B2E5B"/>
    <w:rsid w:val="005C319C"/>
    <w:rsid w:val="005E5C20"/>
    <w:rsid w:val="006066ED"/>
    <w:rsid w:val="0061138A"/>
    <w:rsid w:val="00617DD6"/>
    <w:rsid w:val="00694AAD"/>
    <w:rsid w:val="00697CB9"/>
    <w:rsid w:val="006C0F7B"/>
    <w:rsid w:val="006C56E9"/>
    <w:rsid w:val="006D0EE1"/>
    <w:rsid w:val="006F5719"/>
    <w:rsid w:val="006F6659"/>
    <w:rsid w:val="00717103"/>
    <w:rsid w:val="007447D9"/>
    <w:rsid w:val="007642D0"/>
    <w:rsid w:val="007646C8"/>
    <w:rsid w:val="00766868"/>
    <w:rsid w:val="0079082E"/>
    <w:rsid w:val="00796FF9"/>
    <w:rsid w:val="007B6DAE"/>
    <w:rsid w:val="007C6027"/>
    <w:rsid w:val="007D16C0"/>
    <w:rsid w:val="008239F5"/>
    <w:rsid w:val="0083760A"/>
    <w:rsid w:val="0087565A"/>
    <w:rsid w:val="00882B10"/>
    <w:rsid w:val="0089016A"/>
    <w:rsid w:val="008B1D6B"/>
    <w:rsid w:val="008B71CA"/>
    <w:rsid w:val="008D4DFB"/>
    <w:rsid w:val="008F32A9"/>
    <w:rsid w:val="008F5C7F"/>
    <w:rsid w:val="009057C6"/>
    <w:rsid w:val="009076B4"/>
    <w:rsid w:val="009466A3"/>
    <w:rsid w:val="0095026D"/>
    <w:rsid w:val="009A41EA"/>
    <w:rsid w:val="009C5830"/>
    <w:rsid w:val="009E3AA3"/>
    <w:rsid w:val="009F124F"/>
    <w:rsid w:val="009F1984"/>
    <w:rsid w:val="00A058D2"/>
    <w:rsid w:val="00A122E1"/>
    <w:rsid w:val="00A14AE2"/>
    <w:rsid w:val="00A16016"/>
    <w:rsid w:val="00A221FA"/>
    <w:rsid w:val="00A31768"/>
    <w:rsid w:val="00A47E99"/>
    <w:rsid w:val="00A5089D"/>
    <w:rsid w:val="00A54A8C"/>
    <w:rsid w:val="00A55031"/>
    <w:rsid w:val="00A7131C"/>
    <w:rsid w:val="00A7721C"/>
    <w:rsid w:val="00A93157"/>
    <w:rsid w:val="00A93914"/>
    <w:rsid w:val="00AB0369"/>
    <w:rsid w:val="00AB1AE7"/>
    <w:rsid w:val="00AC4DA8"/>
    <w:rsid w:val="00AD6CE7"/>
    <w:rsid w:val="00B05A06"/>
    <w:rsid w:val="00B33A0B"/>
    <w:rsid w:val="00B36BA4"/>
    <w:rsid w:val="00B43CD0"/>
    <w:rsid w:val="00B744A8"/>
    <w:rsid w:val="00BA0A4E"/>
    <w:rsid w:val="00BA18F8"/>
    <w:rsid w:val="00BA450A"/>
    <w:rsid w:val="00BB2679"/>
    <w:rsid w:val="00BE41EB"/>
    <w:rsid w:val="00BE49BE"/>
    <w:rsid w:val="00BE5658"/>
    <w:rsid w:val="00BF37CC"/>
    <w:rsid w:val="00BF6C7A"/>
    <w:rsid w:val="00C30FA2"/>
    <w:rsid w:val="00C6137D"/>
    <w:rsid w:val="00C61B1E"/>
    <w:rsid w:val="00C719F3"/>
    <w:rsid w:val="00C829B7"/>
    <w:rsid w:val="00C9040D"/>
    <w:rsid w:val="00CA55C5"/>
    <w:rsid w:val="00CB7D26"/>
    <w:rsid w:val="00CC3E2E"/>
    <w:rsid w:val="00CC7213"/>
    <w:rsid w:val="00D0536A"/>
    <w:rsid w:val="00D157E5"/>
    <w:rsid w:val="00D20124"/>
    <w:rsid w:val="00D509D4"/>
    <w:rsid w:val="00D66C66"/>
    <w:rsid w:val="00D724F5"/>
    <w:rsid w:val="00D81031"/>
    <w:rsid w:val="00D819C8"/>
    <w:rsid w:val="00DD3838"/>
    <w:rsid w:val="00DD54D7"/>
    <w:rsid w:val="00DE6633"/>
    <w:rsid w:val="00DF7CD6"/>
    <w:rsid w:val="00DF7F59"/>
    <w:rsid w:val="00E07AA0"/>
    <w:rsid w:val="00E14699"/>
    <w:rsid w:val="00E14CCE"/>
    <w:rsid w:val="00E166C2"/>
    <w:rsid w:val="00E31D5A"/>
    <w:rsid w:val="00E32D4A"/>
    <w:rsid w:val="00E36611"/>
    <w:rsid w:val="00E71DCA"/>
    <w:rsid w:val="00EA1F97"/>
    <w:rsid w:val="00EA60CE"/>
    <w:rsid w:val="00EA7419"/>
    <w:rsid w:val="00ED1706"/>
    <w:rsid w:val="00EF5B94"/>
    <w:rsid w:val="00F12A1C"/>
    <w:rsid w:val="00F12A60"/>
    <w:rsid w:val="00F206AB"/>
    <w:rsid w:val="00F403D3"/>
    <w:rsid w:val="00F525E4"/>
    <w:rsid w:val="00F6237E"/>
    <w:rsid w:val="00F74201"/>
    <w:rsid w:val="00F92A3F"/>
    <w:rsid w:val="00FD67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09"/>
    <o:shapelayout v:ext="edit">
      <o:idmap v:ext="edit" data="1"/>
    </o:shapelayout>
  </w:shapeDefaults>
  <w:decimalSymbol w:val=","/>
  <w:listSeparator w:val=";"/>
  <w14:docId w14:val="0FAB1E5E"/>
  <w15:docId w15:val="{4E958643-BC3C-44DF-A5CC-F22F2E4A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D6CE7"/>
    <w:pPr>
      <w:spacing w:after="4"/>
      <w:ind w:left="10" w:right="304" w:hanging="10"/>
      <w:jc w:val="both"/>
    </w:pPr>
    <w:rPr>
      <w:rFonts w:ascii="Arial" w:eastAsia="Arial" w:hAnsi="Arial" w:cs="Arial"/>
      <w:color w:val="000000"/>
      <w:sz w:val="24"/>
    </w:rPr>
  </w:style>
  <w:style w:type="paragraph" w:styleId="Nadpis1">
    <w:name w:val="heading 1"/>
    <w:next w:val="Normln"/>
    <w:link w:val="Nadpis1Char"/>
    <w:uiPriority w:val="9"/>
    <w:unhideWhenUsed/>
    <w:qFormat/>
    <w:rsid w:val="00AD6CE7"/>
    <w:pPr>
      <w:keepNext/>
      <w:keepLines/>
      <w:spacing w:after="157"/>
      <w:ind w:left="10" w:hanging="10"/>
      <w:outlineLvl w:val="0"/>
    </w:pPr>
    <w:rPr>
      <w:rFonts w:ascii="Arial" w:eastAsia="Arial" w:hAnsi="Arial" w:cs="Arial"/>
      <w:b/>
      <w:color w:val="000000"/>
      <w:sz w:val="24"/>
      <w:u w:val="single" w:color="000000"/>
    </w:rPr>
  </w:style>
  <w:style w:type="paragraph" w:styleId="Nadpis2">
    <w:name w:val="heading 2"/>
    <w:next w:val="Normln"/>
    <w:link w:val="Nadpis2Char"/>
    <w:uiPriority w:val="9"/>
    <w:unhideWhenUsed/>
    <w:qFormat/>
    <w:rsid w:val="00AD6CE7"/>
    <w:pPr>
      <w:keepNext/>
      <w:keepLines/>
      <w:spacing w:after="107" w:line="268" w:lineRule="auto"/>
      <w:ind w:left="10" w:right="323" w:hanging="10"/>
      <w:outlineLvl w:val="1"/>
    </w:pPr>
    <w:rPr>
      <w:rFonts w:ascii="Arial" w:eastAsia="Arial" w:hAnsi="Arial" w:cs="Arial"/>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D6CE7"/>
    <w:rPr>
      <w:rFonts w:ascii="Arial" w:eastAsia="Arial" w:hAnsi="Arial" w:cs="Arial"/>
      <w:b/>
      <w:color w:val="000000"/>
      <w:sz w:val="24"/>
      <w:u w:val="single" w:color="000000"/>
    </w:rPr>
  </w:style>
  <w:style w:type="character" w:customStyle="1" w:styleId="Nadpis2Char">
    <w:name w:val="Nadpis 2 Char"/>
    <w:link w:val="Nadpis2"/>
    <w:rsid w:val="00AD6CE7"/>
    <w:rPr>
      <w:rFonts w:ascii="Arial" w:eastAsia="Arial" w:hAnsi="Arial" w:cs="Arial"/>
      <w:b/>
      <w:color w:val="000000"/>
      <w:sz w:val="24"/>
    </w:rPr>
  </w:style>
  <w:style w:type="table" w:customStyle="1" w:styleId="TableGrid">
    <w:name w:val="TableGrid"/>
    <w:rsid w:val="00AD6CE7"/>
    <w:pPr>
      <w:spacing w:after="0" w:line="240" w:lineRule="auto"/>
    </w:pPr>
    <w:tblPr>
      <w:tblCellMar>
        <w:top w:w="0" w:type="dxa"/>
        <w:left w:w="0" w:type="dxa"/>
        <w:bottom w:w="0" w:type="dxa"/>
        <w:right w:w="0" w:type="dxa"/>
      </w:tblCellMar>
    </w:tblPr>
  </w:style>
  <w:style w:type="character" w:styleId="Odkaznakoment">
    <w:name w:val="annotation reference"/>
    <w:basedOn w:val="Standardnpsmoodstavce"/>
    <w:uiPriority w:val="99"/>
    <w:semiHidden/>
    <w:unhideWhenUsed/>
    <w:rsid w:val="002B1967"/>
    <w:rPr>
      <w:sz w:val="16"/>
      <w:szCs w:val="16"/>
    </w:rPr>
  </w:style>
  <w:style w:type="paragraph" w:styleId="Textkomente">
    <w:name w:val="annotation text"/>
    <w:basedOn w:val="Normln"/>
    <w:link w:val="TextkomenteChar"/>
    <w:uiPriority w:val="99"/>
    <w:semiHidden/>
    <w:unhideWhenUsed/>
    <w:rsid w:val="002B1967"/>
    <w:pPr>
      <w:spacing w:line="240" w:lineRule="auto"/>
    </w:pPr>
    <w:rPr>
      <w:sz w:val="20"/>
      <w:szCs w:val="20"/>
    </w:rPr>
  </w:style>
  <w:style w:type="character" w:customStyle="1" w:styleId="TextkomenteChar">
    <w:name w:val="Text komentáře Char"/>
    <w:basedOn w:val="Standardnpsmoodstavce"/>
    <w:link w:val="Textkomente"/>
    <w:uiPriority w:val="99"/>
    <w:semiHidden/>
    <w:rsid w:val="002B1967"/>
    <w:rPr>
      <w:rFonts w:ascii="Arial" w:eastAsia="Arial" w:hAnsi="Arial" w:cs="Arial"/>
      <w:color w:val="000000"/>
      <w:sz w:val="20"/>
      <w:szCs w:val="20"/>
    </w:rPr>
  </w:style>
  <w:style w:type="paragraph" w:styleId="Pedmtkomente">
    <w:name w:val="annotation subject"/>
    <w:basedOn w:val="Textkomente"/>
    <w:next w:val="Textkomente"/>
    <w:link w:val="PedmtkomenteChar"/>
    <w:uiPriority w:val="99"/>
    <w:semiHidden/>
    <w:unhideWhenUsed/>
    <w:rsid w:val="002B1967"/>
    <w:rPr>
      <w:b/>
      <w:bCs/>
    </w:rPr>
  </w:style>
  <w:style w:type="character" w:customStyle="1" w:styleId="PedmtkomenteChar">
    <w:name w:val="Předmět komentáře Char"/>
    <w:basedOn w:val="TextkomenteChar"/>
    <w:link w:val="Pedmtkomente"/>
    <w:uiPriority w:val="99"/>
    <w:semiHidden/>
    <w:rsid w:val="002B1967"/>
    <w:rPr>
      <w:rFonts w:ascii="Arial" w:eastAsia="Arial" w:hAnsi="Arial" w:cs="Arial"/>
      <w:b/>
      <w:bCs/>
      <w:color w:val="000000"/>
      <w:sz w:val="20"/>
      <w:szCs w:val="20"/>
    </w:rPr>
  </w:style>
  <w:style w:type="paragraph" w:styleId="Textbubliny">
    <w:name w:val="Balloon Text"/>
    <w:basedOn w:val="Normln"/>
    <w:link w:val="TextbublinyChar"/>
    <w:uiPriority w:val="99"/>
    <w:semiHidden/>
    <w:unhideWhenUsed/>
    <w:rsid w:val="002B19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B1967"/>
    <w:rPr>
      <w:rFonts w:ascii="Segoe UI" w:eastAsia="Arial" w:hAnsi="Segoe UI" w:cs="Segoe UI"/>
      <w:color w:val="000000"/>
      <w:sz w:val="18"/>
      <w:szCs w:val="18"/>
    </w:rPr>
  </w:style>
  <w:style w:type="table" w:styleId="Mkatabulky">
    <w:name w:val="Table Grid"/>
    <w:basedOn w:val="Normlntabulka"/>
    <w:uiPriority w:val="39"/>
    <w:rsid w:val="000E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646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v>190</c:v>
          </c:tx>
          <c:marker>
            <c:symbol val="none"/>
          </c:marker>
          <c:cat>
            <c:numRef>
              <c:f>List1!$A$2:$A$12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List1!$B$2:$B$12</c:f>
              <c:numCache>
                <c:formatCode>General</c:formatCode>
                <c:ptCount val="11"/>
                <c:pt idx="0">
                  <c:v>294</c:v>
                </c:pt>
                <c:pt idx="1">
                  <c:v>405</c:v>
                </c:pt>
                <c:pt idx="2">
                  <c:v>419</c:v>
                </c:pt>
                <c:pt idx="3">
                  <c:v>381</c:v>
                </c:pt>
                <c:pt idx="4">
                  <c:v>380</c:v>
                </c:pt>
                <c:pt idx="5">
                  <c:v>336</c:v>
                </c:pt>
                <c:pt idx="6">
                  <c:v>311</c:v>
                </c:pt>
                <c:pt idx="7">
                  <c:v>288</c:v>
                </c:pt>
                <c:pt idx="8">
                  <c:v>248</c:v>
                </c:pt>
                <c:pt idx="9">
                  <c:v>232</c:v>
                </c:pt>
                <c:pt idx="10">
                  <c:v>190</c:v>
                </c:pt>
              </c:numCache>
            </c:numRef>
          </c:val>
          <c:smooth val="0"/>
          <c:extLst>
            <c:ext xmlns:c16="http://schemas.microsoft.com/office/drawing/2014/chart" uri="{C3380CC4-5D6E-409C-BE32-E72D297353CC}">
              <c16:uniqueId val="{00000000-DD0B-4059-BD10-1A57F9057123}"/>
            </c:ext>
          </c:extLst>
        </c:ser>
        <c:ser>
          <c:idx val="1"/>
          <c:order val="1"/>
          <c:tx>
            <c:v>křivka nápadu TČ</c:v>
          </c:tx>
          <c:marker>
            <c:symbol val="none"/>
          </c:marker>
          <c:cat>
            <c:numRef>
              <c:f>List1!$A$2:$A$12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List1!$C$2:$C$12</c:f>
              <c:numCache>
                <c:formatCode>General</c:formatCode>
                <c:ptCount val="11"/>
              </c:numCache>
            </c:numRef>
          </c:val>
          <c:smooth val="0"/>
          <c:extLst>
            <c:ext xmlns:c16="http://schemas.microsoft.com/office/drawing/2014/chart" uri="{C3380CC4-5D6E-409C-BE32-E72D297353CC}">
              <c16:uniqueId val="{00000001-DD0B-4059-BD10-1A57F9057123}"/>
            </c:ext>
          </c:extLst>
        </c:ser>
        <c:dLbls>
          <c:showLegendKey val="0"/>
          <c:showVal val="0"/>
          <c:showCatName val="0"/>
          <c:showSerName val="0"/>
          <c:showPercent val="0"/>
          <c:showBubbleSize val="0"/>
        </c:dLbls>
        <c:smooth val="0"/>
        <c:axId val="78170368"/>
        <c:axId val="87139072"/>
        <c:extLst>
          <c:ext xmlns:c15="http://schemas.microsoft.com/office/drawing/2012/chart" uri="{02D57815-91ED-43cb-92C2-25804820EDAC}">
            <c15:filteredLineSeries>
              <c15:ser>
                <c:idx val="2"/>
                <c:order val="2"/>
                <c:tx>
                  <c:strRef>
                    <c:extLst>
                      <c:ext uri="{02D57815-91ED-43cb-92C2-25804820EDAC}">
                        <c15:formulaRef>
                          <c15:sqref>List1!$D$1</c15:sqref>
                        </c15:formulaRef>
                      </c:ext>
                    </c:extLst>
                    <c:strCache>
                      <c:ptCount val="1"/>
                      <c:pt idx="0">
                        <c:v>Sloupec2</c:v>
                      </c:pt>
                    </c:strCache>
                  </c:strRef>
                </c:tx>
                <c:marker>
                  <c:symbol val="none"/>
                </c:marker>
                <c:cat>
                  <c:numRef>
                    <c:extLst>
                      <c:ext uri="{02D57815-91ED-43cb-92C2-25804820EDAC}">
                        <c15:formulaRef>
                          <c15:sqref>List1!$A$2:$A$12</c15:sqref>
                        </c15:formulaRef>
                      </c:ext>
                    </c:extLst>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extLst>
                      <c:ext uri="{02D57815-91ED-43cb-92C2-25804820EDAC}">
                        <c15:formulaRef>
                          <c15:sqref>List1!$D$2:$D$12</c15:sqref>
                        </c15:formulaRef>
                      </c:ext>
                    </c:extLst>
                    <c:numCache>
                      <c:formatCode>General</c:formatCode>
                      <c:ptCount val="11"/>
                    </c:numCache>
                  </c:numRef>
                </c:val>
                <c:smooth val="0"/>
                <c:extLst>
                  <c:ext xmlns:c16="http://schemas.microsoft.com/office/drawing/2014/chart" uri="{C3380CC4-5D6E-409C-BE32-E72D297353CC}">
                    <c16:uniqueId val="{00000002-DD0B-4059-BD10-1A57F9057123}"/>
                  </c:ext>
                </c:extLst>
              </c15:ser>
            </c15:filteredLineSeries>
          </c:ext>
        </c:extLst>
      </c:lineChart>
      <c:catAx>
        <c:axId val="78170368"/>
        <c:scaling>
          <c:orientation val="minMax"/>
        </c:scaling>
        <c:delete val="0"/>
        <c:axPos val="b"/>
        <c:title>
          <c:tx>
            <c:rich>
              <a:bodyPr/>
              <a:lstStyle/>
              <a:p>
                <a:pPr>
                  <a:defRPr/>
                </a:pPr>
                <a:r>
                  <a:rPr lang="cs-CZ"/>
                  <a:t>v letech</a:t>
                </a:r>
              </a:p>
            </c:rich>
          </c:tx>
          <c:overlay val="0"/>
        </c:title>
        <c:numFmt formatCode="General" sourceLinked="1"/>
        <c:majorTickMark val="out"/>
        <c:minorTickMark val="none"/>
        <c:tickLblPos val="nextTo"/>
        <c:crossAx val="87139072"/>
        <c:crosses val="autoZero"/>
        <c:auto val="1"/>
        <c:lblAlgn val="ctr"/>
        <c:lblOffset val="100"/>
        <c:noMultiLvlLbl val="0"/>
      </c:catAx>
      <c:valAx>
        <c:axId val="87139072"/>
        <c:scaling>
          <c:orientation val="minMax"/>
        </c:scaling>
        <c:delete val="0"/>
        <c:axPos val="l"/>
        <c:majorGridlines/>
        <c:title>
          <c:tx>
            <c:rich>
              <a:bodyPr/>
              <a:lstStyle/>
              <a:p>
                <a:pPr>
                  <a:defRPr/>
                </a:pPr>
                <a:r>
                  <a:rPr lang="cs-CZ"/>
                  <a:t>počet tr. činů</a:t>
                </a:r>
              </a:p>
              <a:p>
                <a:pPr>
                  <a:defRPr/>
                </a:pPr>
                <a:endParaRPr lang="cs-CZ"/>
              </a:p>
            </c:rich>
          </c:tx>
          <c:overlay val="0"/>
        </c:title>
        <c:numFmt formatCode="General" sourceLinked="1"/>
        <c:majorTickMark val="out"/>
        <c:minorTickMark val="none"/>
        <c:tickLblPos val="nextTo"/>
        <c:crossAx val="78170368"/>
        <c:crosses val="autoZero"/>
        <c:crossBetween val="between"/>
      </c:valAx>
    </c:plotArea>
    <c:legend>
      <c:legendPos val="r"/>
      <c:legendEntry>
        <c:idx val="1"/>
        <c:delete val="1"/>
      </c:legendEntry>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57,89</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List1!$B$2:$B$12</c:f>
              <c:numCache>
                <c:formatCode>General</c:formatCode>
                <c:ptCount val="11"/>
                <c:pt idx="0">
                  <c:v>56.83</c:v>
                </c:pt>
                <c:pt idx="1">
                  <c:v>54.290000000000013</c:v>
                </c:pt>
                <c:pt idx="2">
                  <c:v>55</c:v>
                </c:pt>
                <c:pt idx="3">
                  <c:v>58.230000000000011</c:v>
                </c:pt>
                <c:pt idx="4">
                  <c:v>62.89</c:v>
                </c:pt>
                <c:pt idx="5">
                  <c:v>61.31</c:v>
                </c:pt>
                <c:pt idx="6">
                  <c:v>67.52</c:v>
                </c:pt>
                <c:pt idx="7">
                  <c:v>61.11</c:v>
                </c:pt>
                <c:pt idx="8">
                  <c:v>63.71</c:v>
                </c:pt>
                <c:pt idx="9">
                  <c:v>67.239999999999995</c:v>
                </c:pt>
                <c:pt idx="10">
                  <c:v>57.89</c:v>
                </c:pt>
              </c:numCache>
            </c:numRef>
          </c:val>
          <c:extLst>
            <c:ext xmlns:c16="http://schemas.microsoft.com/office/drawing/2014/chart" uri="{C3380CC4-5D6E-409C-BE32-E72D297353CC}">
              <c16:uniqueId val="{00000000-1BF1-46B5-B546-54D5AB2EC6E4}"/>
            </c:ext>
          </c:extLst>
        </c:ser>
        <c:ser>
          <c:idx val="1"/>
          <c:order val="1"/>
          <c:tx>
            <c:strRef>
              <c:f>List1!$C$1</c:f>
              <c:strCache>
                <c:ptCount val="1"/>
                <c:pt idx="0">
                  <c:v>Sloupec1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List1!$C$2:$C$12</c:f>
              <c:numCache>
                <c:formatCode>General</c:formatCode>
                <c:ptCount val="11"/>
              </c:numCache>
            </c:numRef>
          </c:val>
          <c:extLst>
            <c:ext xmlns:c16="http://schemas.microsoft.com/office/drawing/2014/chart" uri="{C3380CC4-5D6E-409C-BE32-E72D297353CC}">
              <c16:uniqueId val="{00000001-1BF1-46B5-B546-54D5AB2EC6E4}"/>
            </c:ext>
          </c:extLst>
        </c:ser>
        <c:ser>
          <c:idx val="2"/>
          <c:order val="2"/>
          <c:tx>
            <c:strRef>
              <c:f>List1!$D$1</c:f>
              <c:strCache>
                <c:ptCount val="1"/>
                <c:pt idx="0">
                  <c:v>Sloupec2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List1!$D$2:$D$12</c:f>
              <c:numCache>
                <c:formatCode>General</c:formatCode>
                <c:ptCount val="11"/>
              </c:numCache>
            </c:numRef>
          </c:val>
          <c:extLst>
            <c:ext xmlns:c16="http://schemas.microsoft.com/office/drawing/2014/chart" uri="{C3380CC4-5D6E-409C-BE32-E72D297353CC}">
              <c16:uniqueId val="{00000002-1BF1-46B5-B546-54D5AB2EC6E4}"/>
            </c:ext>
          </c:extLst>
        </c:ser>
        <c:dLbls>
          <c:showLegendKey val="0"/>
          <c:showVal val="1"/>
          <c:showCatName val="0"/>
          <c:showSerName val="0"/>
          <c:showPercent val="0"/>
          <c:showBubbleSize val="0"/>
        </c:dLbls>
        <c:gapWidth val="150"/>
        <c:axId val="78390784"/>
        <c:axId val="78392704"/>
      </c:barChart>
      <c:catAx>
        <c:axId val="78390784"/>
        <c:scaling>
          <c:orientation val="minMax"/>
        </c:scaling>
        <c:delete val="0"/>
        <c:axPos val="b"/>
        <c:title>
          <c:tx>
            <c:rich>
              <a:bodyPr/>
              <a:lstStyle/>
              <a:p>
                <a:pPr>
                  <a:defRPr/>
                </a:pPr>
                <a:r>
                  <a:rPr lang="cs-CZ"/>
                  <a:t>v letech</a:t>
                </a:r>
              </a:p>
              <a:p>
                <a:pPr>
                  <a:defRPr/>
                </a:pPr>
                <a:endParaRPr lang="cs-CZ"/>
              </a:p>
            </c:rich>
          </c:tx>
          <c:overlay val="0"/>
        </c:title>
        <c:numFmt formatCode="General" sourceLinked="1"/>
        <c:majorTickMark val="out"/>
        <c:minorTickMark val="none"/>
        <c:tickLblPos val="nextTo"/>
        <c:crossAx val="78392704"/>
        <c:crosses val="autoZero"/>
        <c:auto val="1"/>
        <c:lblAlgn val="ctr"/>
        <c:lblOffset val="100"/>
        <c:noMultiLvlLbl val="0"/>
      </c:catAx>
      <c:valAx>
        <c:axId val="78392704"/>
        <c:scaling>
          <c:orientation val="minMax"/>
        </c:scaling>
        <c:delete val="0"/>
        <c:axPos val="l"/>
        <c:majorGridlines/>
        <c:title>
          <c:tx>
            <c:rich>
              <a:bodyPr/>
              <a:lstStyle/>
              <a:p>
                <a:pPr>
                  <a:defRPr/>
                </a:pPr>
                <a:r>
                  <a:rPr lang="cs-CZ"/>
                  <a:t>objasňovanost v %</a:t>
                </a:r>
              </a:p>
            </c:rich>
          </c:tx>
          <c:overlay val="0"/>
        </c:title>
        <c:numFmt formatCode="General" sourceLinked="1"/>
        <c:majorTickMark val="out"/>
        <c:minorTickMark val="none"/>
        <c:tickLblPos val="nextTo"/>
        <c:crossAx val="783907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74F4AC-03B2-4967-B9D4-E2BB5E48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15</Pages>
  <Words>2611</Words>
  <Characters>15406</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
    </vt:vector>
  </TitlesOfParts>
  <Company>Policie CR</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Antonín Drahovzal</dc:creator>
  <cp:lastModifiedBy>PECHA Marek</cp:lastModifiedBy>
  <cp:revision>73</cp:revision>
  <dcterms:created xsi:type="dcterms:W3CDTF">2019-01-07T19:42:00Z</dcterms:created>
  <dcterms:modified xsi:type="dcterms:W3CDTF">2019-01-14T13:32:00Z</dcterms:modified>
</cp:coreProperties>
</file>